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7A" w:rsidRPr="0097577A" w:rsidRDefault="0097577A" w:rsidP="0097577A">
      <w:pPr>
        <w:spacing w:before="100" w:beforeAutospacing="1" w:after="180" w:line="240" w:lineRule="auto"/>
        <w:ind w:firstLine="708"/>
        <w:jc w:val="center"/>
        <w:rPr>
          <w:rFonts w:ascii="Times New Roman" w:eastAsia="Calibri" w:hAnsi="Times New Roman" w:cs="Times New Roman"/>
          <w:b/>
          <w:sz w:val="24"/>
          <w:szCs w:val="24"/>
        </w:rPr>
      </w:pPr>
      <w:bookmarkStart w:id="0" w:name="_GoBack"/>
      <w:r w:rsidRPr="0097577A">
        <w:rPr>
          <w:rFonts w:ascii="Times New Roman" w:eastAsia="Calibri" w:hAnsi="Times New Roman" w:cs="Times New Roman"/>
          <w:b/>
          <w:sz w:val="24"/>
          <w:szCs w:val="24"/>
        </w:rPr>
        <w:t>Формирование культуры здорового питания школьников</w:t>
      </w:r>
      <w:bookmarkEnd w:id="0"/>
    </w:p>
    <w:p w:rsidR="0097577A" w:rsidRPr="0097577A" w:rsidRDefault="0097577A" w:rsidP="00F4766A">
      <w:pPr>
        <w:tabs>
          <w:tab w:val="left" w:pos="9356"/>
        </w:tabs>
        <w:spacing w:after="0" w:line="240" w:lineRule="auto"/>
        <w:ind w:firstLine="708"/>
        <w:jc w:val="both"/>
        <w:rPr>
          <w:rFonts w:ascii="Times New Roman" w:eastAsia="Calibri" w:hAnsi="Times New Roman" w:cs="Times New Roman"/>
          <w:sz w:val="24"/>
          <w:szCs w:val="24"/>
        </w:rPr>
      </w:pPr>
      <w:r w:rsidRPr="0097577A">
        <w:rPr>
          <w:rFonts w:ascii="Times New Roman" w:eastAsia="Calibri" w:hAnsi="Times New Roman" w:cs="Times New Roman"/>
          <w:sz w:val="24"/>
          <w:szCs w:val="24"/>
        </w:rPr>
        <w:t xml:space="preserve">Качество питания в детском возрасте во многом определяет здоровье и развитие человека в будущем. Научно доказана прямая связь между тем, что ест и пьет ребенок и тем, каким он вырастет, каким будет его физиологическое и психологическое развитие. Решением этой проблемы занимаются не только специалисты. Вопросы здорового питания подрастающего поколения стали одной из приоритетных задач государства. В целях профилактики ряда заболеваний эксперты говорят о необходимости введения централизованной системы питания, при которой ребенок будет получать все необходимые для здоровья витамины и микроэлементы. </w:t>
      </w:r>
    </w:p>
    <w:p w:rsidR="0097577A" w:rsidRPr="0097577A" w:rsidRDefault="0097577A" w:rsidP="00F4766A">
      <w:pPr>
        <w:spacing w:after="0" w:line="240" w:lineRule="auto"/>
        <w:jc w:val="both"/>
        <w:textAlignment w:val="baseline"/>
        <w:rPr>
          <w:rFonts w:ascii="Times New Roman" w:eastAsia="Times New Roman" w:hAnsi="Times New Roman" w:cs="Times New Roman"/>
          <w:sz w:val="24"/>
          <w:szCs w:val="24"/>
        </w:rPr>
      </w:pPr>
      <w:r w:rsidRPr="0097577A">
        <w:rPr>
          <w:sz w:val="24"/>
          <w:szCs w:val="24"/>
        </w:rPr>
        <w:tab/>
      </w:r>
      <w:r w:rsidRPr="0097577A">
        <w:rPr>
          <w:rFonts w:ascii="Times New Roman" w:eastAsia="Times New Roman" w:hAnsi="Times New Roman" w:cs="Times New Roman"/>
          <w:sz w:val="24"/>
          <w:szCs w:val="24"/>
        </w:rPr>
        <w:t>В рамках национального проекта "Образование" разработана федеральная Программа "Модернизация системы школьного питания". Программа является отдельным направлением национального проекта "Образование". Так как рациональное, здоровое питание детей и подростков в организованных коллективах является необходимым условием обеспечения их здоровья.</w:t>
      </w:r>
    </w:p>
    <w:p w:rsidR="0097577A" w:rsidRPr="0097577A" w:rsidRDefault="0097577A" w:rsidP="00F4766A">
      <w:pPr>
        <w:spacing w:after="0" w:line="240" w:lineRule="auto"/>
        <w:ind w:firstLine="708"/>
        <w:jc w:val="both"/>
        <w:rPr>
          <w:rFonts w:ascii="Times New Roman" w:eastAsiaTheme="minorHAnsi" w:hAnsi="Times New Roman"/>
          <w:sz w:val="24"/>
          <w:szCs w:val="24"/>
          <w:shd w:val="clear" w:color="auto" w:fill="FFFFFF"/>
          <w:lang w:eastAsia="en-US"/>
        </w:rPr>
      </w:pPr>
      <w:r w:rsidRPr="0097577A">
        <w:rPr>
          <w:rFonts w:ascii="Times New Roman" w:hAnsi="Times New Roman"/>
          <w:sz w:val="24"/>
          <w:szCs w:val="24"/>
          <w:shd w:val="clear" w:color="auto" w:fill="FFFFFF"/>
        </w:rPr>
        <w:t xml:space="preserve">В соответствии с целями современной реформы образования в России одной из важнейших задач школы является сохранение и укрепление здоровья обучающихся. </w:t>
      </w:r>
    </w:p>
    <w:p w:rsidR="0097577A" w:rsidRPr="0097577A" w:rsidRDefault="0097577A" w:rsidP="00F4766A">
      <w:pPr>
        <w:pStyle w:val="western"/>
        <w:tabs>
          <w:tab w:val="left" w:pos="180"/>
        </w:tabs>
        <w:spacing w:before="0" w:beforeAutospacing="0" w:after="0" w:afterAutospacing="0"/>
        <w:ind w:firstLine="709"/>
        <w:jc w:val="both"/>
        <w:rPr>
          <w:shd w:val="clear" w:color="auto" w:fill="FFFFFF"/>
        </w:rPr>
      </w:pPr>
      <w:r w:rsidRPr="0097577A">
        <w:rPr>
          <w:shd w:val="clear" w:color="auto" w:fill="FFFFFF"/>
        </w:rPr>
        <w:t>Организованное школьное питание регламентируется санитарными правилами и нормами</w:t>
      </w:r>
      <w:r w:rsidRPr="0097577A">
        <w:t xml:space="preserve"> СанПиН  2.4.5.2409-08, утвержденных постановлением от 23 июля </w:t>
      </w:r>
      <w:smartTag w:uri="urn:schemas-microsoft-com:office:smarttags" w:element="metricconverter">
        <w:smartTagPr>
          <w:attr w:name="ProductID" w:val="2008 г"/>
        </w:smartTagPr>
        <w:r w:rsidRPr="0097577A">
          <w:t>2008 г</w:t>
        </w:r>
      </w:smartTag>
      <w:r w:rsidRPr="0097577A">
        <w:t xml:space="preserve">. № 45 и действующими с 1 октября 2008 года по настоящее время, </w:t>
      </w:r>
      <w:r w:rsidRPr="0097577A">
        <w:rPr>
          <w:shd w:val="clear" w:color="auto" w:fill="FFFFFF"/>
        </w:rPr>
        <w:t>и поэтому в значительной степени удовлетворяет принципам рационального питания. Основные проблемы питания школьников связаны с нарушением режима питания вне стен школы.</w:t>
      </w:r>
    </w:p>
    <w:p w:rsidR="0097577A" w:rsidRPr="0097577A" w:rsidRDefault="0097577A" w:rsidP="00F4766A">
      <w:pPr>
        <w:spacing w:after="0" w:line="240" w:lineRule="auto"/>
        <w:ind w:firstLine="215"/>
        <w:jc w:val="both"/>
        <w:rPr>
          <w:rFonts w:ascii="Times New Roman" w:hAnsi="Times New Roman"/>
          <w:sz w:val="24"/>
          <w:szCs w:val="24"/>
          <w:shd w:val="clear" w:color="auto" w:fill="FFFFFF"/>
        </w:rPr>
      </w:pPr>
      <w:r w:rsidRPr="0097577A">
        <w:rPr>
          <w:rFonts w:ascii="Times New Roman" w:hAnsi="Times New Roman"/>
          <w:sz w:val="24"/>
          <w:szCs w:val="24"/>
          <w:shd w:val="clear" w:color="auto" w:fill="FFFFFF"/>
        </w:rPr>
        <w:t xml:space="preserve">      </w:t>
      </w:r>
      <w:proofErr w:type="gramStart"/>
      <w:r w:rsidRPr="0097577A">
        <w:rPr>
          <w:rFonts w:ascii="Times New Roman" w:hAnsi="Times New Roman"/>
          <w:sz w:val="24"/>
          <w:szCs w:val="24"/>
          <w:shd w:val="clear" w:color="auto" w:fill="FFFFFF"/>
        </w:rPr>
        <w:t>Организация рационального питания школьников может позволить достигнуть следующих основных целей: рост учебного</w:t>
      </w:r>
      <w:r w:rsidR="00F4766A">
        <w:rPr>
          <w:rFonts w:ascii="Times New Roman" w:hAnsi="Times New Roman"/>
          <w:sz w:val="24"/>
          <w:szCs w:val="24"/>
          <w:shd w:val="clear" w:color="auto" w:fill="FFFFFF"/>
        </w:rPr>
        <w:t xml:space="preserve"> потенциала детей и подростков, </w:t>
      </w:r>
      <w:r w:rsidRPr="0097577A">
        <w:rPr>
          <w:rFonts w:ascii="Times New Roman" w:hAnsi="Times New Roman"/>
          <w:sz w:val="24"/>
          <w:szCs w:val="24"/>
          <w:shd w:val="clear" w:color="auto" w:fill="FFFFFF"/>
        </w:rPr>
        <w:t>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снижение риска развития сердечно-сосудистых, эндокринных, желудочно-кишечных заболеваний, период обучения в школе и в течение дальнейшей жизни;</w:t>
      </w:r>
      <w:proofErr w:type="gramEnd"/>
      <w:r w:rsidRPr="0097577A">
        <w:rPr>
          <w:rFonts w:ascii="Times New Roman" w:hAnsi="Times New Roman"/>
          <w:sz w:val="24"/>
          <w:szCs w:val="24"/>
          <w:shd w:val="clear" w:color="auto" w:fill="FFFFFF"/>
        </w:rPr>
        <w:t xml:space="preserve"> улучшение успеваемости школьников; повышение их общего культурного уровня.</w:t>
      </w:r>
    </w:p>
    <w:p w:rsidR="0097577A" w:rsidRPr="0097577A" w:rsidRDefault="0097577A" w:rsidP="00F4766A">
      <w:pPr>
        <w:spacing w:after="0" w:line="240" w:lineRule="auto"/>
        <w:ind w:firstLine="708"/>
        <w:jc w:val="both"/>
        <w:rPr>
          <w:rFonts w:ascii="Times New Roman" w:eastAsia="Calibri" w:hAnsi="Times New Roman" w:cs="Times New Roman"/>
          <w:color w:val="000000"/>
          <w:sz w:val="24"/>
          <w:szCs w:val="24"/>
        </w:rPr>
      </w:pPr>
      <w:r w:rsidRPr="0097577A">
        <w:rPr>
          <w:rFonts w:ascii="Times New Roman" w:eastAsia="Calibri" w:hAnsi="Times New Roman" w:cs="Times New Roman"/>
          <w:color w:val="000000"/>
          <w:sz w:val="24"/>
          <w:szCs w:val="24"/>
        </w:rPr>
        <w:t>Рассматривая вопросы, связанные с основными аспектами системы школьного питания следует отметить, что, к  сожалению, в этом направлении в России до сих пор не все складывается гладко: не хватает нормативно-законодательной базы, возникают проблемы с переоснащением школьных столовых, нехваткой квалифицированных кадров, невозможностью технологически приготовить пищу, которая бы элементарно нравилась детям, часто возникают сомнения в пищевой ценности и даже качестве поставляемых в школы продуктов, отсутствует грамотный контроль со стороны родительских комитетов и многое другое. При этом, ребенок находится в школе не менее 6-8 часов и в соответствии со всеми гигиеническими требованиями нуждается, как минимум, в одноразовом горячем питании. Таким образом, мы имеем огромное количество больных детей, отстающих в развитии, страдает успеваемость и очевидно, что в долгосрочной перспективе нас ожидает ухудшение демографической ситуации.</w:t>
      </w:r>
    </w:p>
    <w:p w:rsidR="0097577A" w:rsidRDefault="0097577A" w:rsidP="00F4766A">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bCs/>
          <w:sz w:val="24"/>
          <w:szCs w:val="24"/>
        </w:rPr>
        <w:t>Здоровое питание</w:t>
      </w:r>
      <w:r w:rsidRPr="0097577A">
        <w:rPr>
          <w:rFonts w:ascii="Times New Roman" w:eastAsia="Times New Roman" w:hAnsi="Times New Roman" w:cs="Times New Roman"/>
          <w:sz w:val="24"/>
          <w:szCs w:val="24"/>
        </w:rPr>
        <w:t> –</w:t>
      </w:r>
      <w:r w:rsidRPr="0097577A">
        <w:rPr>
          <w:rFonts w:ascii="Times New Roman" w:eastAsia="Times New Roman" w:hAnsi="Times New Roman" w:cs="Times New Roman"/>
          <w:color w:val="000000"/>
          <w:sz w:val="24"/>
          <w:szCs w:val="24"/>
        </w:rPr>
        <w:t xml:space="preserve"> это питание, сбалансированное по соотношению углеводы – белки – жиры, содержащее достаточно витаминов и минералов. Современная модель рационального питания имеет вид пирамиды: продукты в ней располагаются от основания к вершине по мере убывания их полезности. </w:t>
      </w:r>
    </w:p>
    <w:p w:rsidR="005A4FA2" w:rsidRDefault="005A4FA2" w:rsidP="00F4766A">
      <w:pPr>
        <w:shd w:val="clear" w:color="auto" w:fill="FFFFFF" w:themeFill="background1"/>
        <w:spacing w:after="0" w:line="24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На родительских собраниях</w:t>
      </w:r>
      <w:r w:rsidR="00D67DE3">
        <w:rPr>
          <w:rFonts w:ascii="Times New Roman" w:eastAsia="Calibri" w:hAnsi="Times New Roman" w:cs="Times New Roman"/>
          <w:noProof/>
          <w:sz w:val="24"/>
          <w:szCs w:val="24"/>
        </w:rPr>
        <w:t xml:space="preserve"> учителя рассказывают о ценностях рационального  и здорового  питания.</w:t>
      </w:r>
    </w:p>
    <w:p w:rsidR="00D67DE3" w:rsidRPr="00FE3A4D" w:rsidRDefault="00FE3A4D" w:rsidP="00D67DE3">
      <w:pPr>
        <w:shd w:val="clear" w:color="auto" w:fill="FFFFFF" w:themeFill="background1"/>
        <w:spacing w:after="0" w:line="240" w:lineRule="auto"/>
        <w:ind w:firstLine="708"/>
        <w:jc w:val="center"/>
        <w:rPr>
          <w:rFonts w:asciiTheme="majorHAnsi" w:eastAsia="Times New Roman" w:hAnsiTheme="majorHAnsi" w:cs="Times New Roman"/>
          <w:b/>
          <w:color w:val="1F497D" w:themeColor="text2"/>
          <w:sz w:val="28"/>
          <w:szCs w:val="28"/>
        </w:rPr>
      </w:pPr>
      <w:r>
        <w:rPr>
          <w:rFonts w:asciiTheme="majorHAnsi" w:eastAsia="Calibri" w:hAnsiTheme="majorHAnsi" w:cs="Times New Roman"/>
          <w:b/>
          <w:noProof/>
          <w:color w:val="1F497D" w:themeColor="text2"/>
          <w:sz w:val="28"/>
          <w:szCs w:val="28"/>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-52705</wp:posOffset>
            </wp:positionV>
            <wp:extent cx="1697990" cy="1296035"/>
            <wp:effectExtent l="19050" t="0" r="0" b="0"/>
            <wp:wrapTight wrapText="bothSides">
              <wp:wrapPolygon edited="0">
                <wp:start x="-242" y="0"/>
                <wp:lineTo x="-242" y="21272"/>
                <wp:lineTo x="21568" y="21272"/>
                <wp:lineTo x="21568" y="0"/>
                <wp:lineTo x="-242" y="0"/>
              </wp:wrapPolygon>
            </wp:wrapTight>
            <wp:docPr id="1" name="Рисунок 2" descr="C:\Users\Сергей\Desktop\пище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пищевая.jpg"/>
                    <pic:cNvPicPr>
                      <a:picLocks noChangeAspect="1" noChangeArrowheads="1"/>
                    </pic:cNvPicPr>
                  </pic:nvPicPr>
                  <pic:blipFill>
                    <a:blip r:embed="rId6" cstate="print"/>
                    <a:srcRect/>
                    <a:stretch>
                      <a:fillRect/>
                    </a:stretch>
                  </pic:blipFill>
                  <pic:spPr bwMode="auto">
                    <a:xfrm>
                      <a:off x="0" y="0"/>
                      <a:ext cx="1697990" cy="1296035"/>
                    </a:xfrm>
                    <a:prstGeom prst="rect">
                      <a:avLst/>
                    </a:prstGeom>
                    <a:noFill/>
                    <a:ln w="9525">
                      <a:noFill/>
                      <a:miter lim="800000"/>
                      <a:headEnd/>
                      <a:tailEnd/>
                    </a:ln>
                  </pic:spPr>
                </pic:pic>
              </a:graphicData>
            </a:graphic>
          </wp:anchor>
        </w:drawing>
      </w:r>
      <w:r w:rsidR="00D67DE3" w:rsidRPr="00E95C73">
        <w:rPr>
          <w:rFonts w:asciiTheme="majorHAnsi" w:eastAsia="Calibri" w:hAnsiTheme="majorHAnsi" w:cs="Times New Roman"/>
          <w:b/>
          <w:noProof/>
          <w:color w:val="1F497D" w:themeColor="text2"/>
          <w:sz w:val="28"/>
          <w:szCs w:val="28"/>
        </w:rPr>
        <w:t>Рекомендации для родителей:</w:t>
      </w:r>
      <w:r w:rsidRPr="00FE3A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Первый кирпич пищевой пирамиды – зерновой.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Основание пирамиды образуют </w:t>
      </w:r>
      <w:proofErr w:type="spellStart"/>
      <w:r w:rsidRPr="0097577A">
        <w:rPr>
          <w:rFonts w:ascii="Times New Roman" w:eastAsia="Times New Roman" w:hAnsi="Times New Roman" w:cs="Times New Roman"/>
          <w:color w:val="000000"/>
          <w:sz w:val="24"/>
          <w:szCs w:val="24"/>
        </w:rPr>
        <w:t>цельнозерновые</w:t>
      </w:r>
      <w:proofErr w:type="spellEnd"/>
      <w:r w:rsidRPr="0097577A">
        <w:rPr>
          <w:rFonts w:ascii="Times New Roman" w:eastAsia="Times New Roman" w:hAnsi="Times New Roman" w:cs="Times New Roman"/>
          <w:color w:val="000000"/>
          <w:sz w:val="24"/>
          <w:szCs w:val="24"/>
        </w:rPr>
        <w:t xml:space="preserve"> продукты, значение которых часто </w:t>
      </w:r>
      <w:proofErr w:type="gramStart"/>
      <w:r w:rsidRPr="0097577A">
        <w:rPr>
          <w:rFonts w:ascii="Times New Roman" w:eastAsia="Times New Roman" w:hAnsi="Times New Roman" w:cs="Times New Roman"/>
          <w:color w:val="000000"/>
          <w:sz w:val="24"/>
          <w:szCs w:val="24"/>
        </w:rPr>
        <w:t xml:space="preserve">не </w:t>
      </w:r>
      <w:proofErr w:type="spellStart"/>
      <w:r w:rsidRPr="0097577A">
        <w:rPr>
          <w:rFonts w:ascii="Times New Roman" w:eastAsia="Times New Roman" w:hAnsi="Times New Roman" w:cs="Times New Roman"/>
          <w:color w:val="000000"/>
          <w:sz w:val="24"/>
          <w:szCs w:val="24"/>
        </w:rPr>
        <w:t>дооценивается</w:t>
      </w:r>
      <w:proofErr w:type="spellEnd"/>
      <w:proofErr w:type="gramEnd"/>
      <w:r w:rsidRPr="0097577A">
        <w:rPr>
          <w:rFonts w:ascii="Times New Roman" w:eastAsia="Times New Roman" w:hAnsi="Times New Roman" w:cs="Times New Roman"/>
          <w:color w:val="000000"/>
          <w:sz w:val="24"/>
          <w:szCs w:val="24"/>
        </w:rPr>
        <w:t xml:space="preserve"> и содержание которых в нашем меню, как правило, недостаточное. </w:t>
      </w:r>
    </w:p>
    <w:p w:rsidR="0097577A" w:rsidRPr="0097577A" w:rsidRDefault="0097577A" w:rsidP="0097577A">
      <w:pPr>
        <w:pStyle w:val="2"/>
        <w:spacing w:line="240" w:lineRule="auto"/>
        <w:ind w:firstLine="288"/>
        <w:jc w:val="both"/>
        <w:rPr>
          <w:rFonts w:ascii="Times New Roman" w:hAnsi="Times New Roman" w:cs="Times New Roman"/>
          <w:b w:val="0"/>
          <w:color w:val="auto"/>
          <w:sz w:val="24"/>
          <w:szCs w:val="24"/>
        </w:rPr>
      </w:pPr>
      <w:r w:rsidRPr="0097577A">
        <w:rPr>
          <w:rFonts w:ascii="Times New Roman" w:eastAsia="Times New Roman" w:hAnsi="Times New Roman" w:cs="Times New Roman"/>
          <w:color w:val="000000"/>
          <w:sz w:val="24"/>
          <w:szCs w:val="24"/>
        </w:rPr>
        <w:tab/>
      </w:r>
      <w:r w:rsidRPr="0097577A">
        <w:rPr>
          <w:rFonts w:ascii="Times New Roman" w:hAnsi="Times New Roman" w:cs="Times New Roman"/>
          <w:b w:val="0"/>
          <w:color w:val="auto"/>
          <w:sz w:val="24"/>
          <w:szCs w:val="24"/>
        </w:rPr>
        <w:t>Именно употребление каши является полезным для растущего организма. На 1 месте</w:t>
      </w:r>
      <w:r w:rsidR="00F4766A">
        <w:rPr>
          <w:rFonts w:ascii="Times New Roman" w:hAnsi="Times New Roman" w:cs="Times New Roman"/>
          <w:b w:val="0"/>
          <w:color w:val="auto"/>
          <w:sz w:val="24"/>
          <w:szCs w:val="24"/>
        </w:rPr>
        <w:t xml:space="preserve"> по полезности</w:t>
      </w:r>
      <w:r w:rsidRPr="0097577A">
        <w:rPr>
          <w:rFonts w:ascii="Times New Roman" w:hAnsi="Times New Roman" w:cs="Times New Roman"/>
          <w:b w:val="0"/>
          <w:color w:val="auto"/>
          <w:sz w:val="24"/>
          <w:szCs w:val="24"/>
        </w:rPr>
        <w:t xml:space="preserve"> </w:t>
      </w:r>
      <w:proofErr w:type="gramStart"/>
      <w:r w:rsidRPr="0097577A">
        <w:rPr>
          <w:rFonts w:ascii="Times New Roman" w:hAnsi="Times New Roman" w:cs="Times New Roman"/>
          <w:b w:val="0"/>
          <w:color w:val="auto"/>
          <w:sz w:val="24"/>
          <w:szCs w:val="24"/>
        </w:rPr>
        <w:t>–о</w:t>
      </w:r>
      <w:proofErr w:type="gramEnd"/>
      <w:r w:rsidRPr="0097577A">
        <w:rPr>
          <w:rFonts w:ascii="Times New Roman" w:hAnsi="Times New Roman" w:cs="Times New Roman"/>
          <w:b w:val="0"/>
          <w:color w:val="auto"/>
          <w:sz w:val="24"/>
          <w:szCs w:val="24"/>
        </w:rPr>
        <w:t>всяная каша, на 2- гречневая, на 3 месте –рисовая, и  на 4 и 5 месте – гороховая и манная каши.</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lastRenderedPageBreak/>
        <w:t>Кирпичи 2 и 3 - овощной и фруктовый.</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Следующий уро</w:t>
      </w:r>
      <w:r w:rsidR="00D67DE3">
        <w:rPr>
          <w:rFonts w:ascii="Times New Roman" w:eastAsia="Times New Roman" w:hAnsi="Times New Roman" w:cs="Times New Roman"/>
          <w:color w:val="000000"/>
          <w:sz w:val="24"/>
          <w:szCs w:val="24"/>
        </w:rPr>
        <w:t xml:space="preserve">вень пирамиды - овощи и фрукты. </w:t>
      </w:r>
      <w:r w:rsidRPr="0097577A">
        <w:rPr>
          <w:rFonts w:ascii="Times New Roman" w:eastAsia="Times New Roman" w:hAnsi="Times New Roman" w:cs="Times New Roman"/>
          <w:color w:val="000000"/>
          <w:sz w:val="24"/>
          <w:szCs w:val="24"/>
        </w:rPr>
        <w:t>Как источник витамина</w:t>
      </w:r>
      <w:proofErr w:type="gramStart"/>
      <w:r w:rsidRPr="0097577A">
        <w:rPr>
          <w:rFonts w:ascii="Times New Roman" w:eastAsia="Times New Roman" w:hAnsi="Times New Roman" w:cs="Times New Roman"/>
          <w:color w:val="000000"/>
          <w:sz w:val="24"/>
          <w:szCs w:val="24"/>
        </w:rPr>
        <w:t xml:space="preserve"> С</w:t>
      </w:r>
      <w:proofErr w:type="gramEnd"/>
      <w:r w:rsidRPr="0097577A">
        <w:rPr>
          <w:rFonts w:ascii="Times New Roman" w:eastAsia="Times New Roman" w:hAnsi="Times New Roman" w:cs="Times New Roman"/>
          <w:color w:val="000000"/>
          <w:sz w:val="24"/>
          <w:szCs w:val="24"/>
        </w:rPr>
        <w:t xml:space="preserve">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водорастворимый бета-каротин, предшественник витамина</w:t>
      </w:r>
      <w:proofErr w:type="gramStart"/>
      <w:r w:rsidRPr="0097577A">
        <w:rPr>
          <w:rFonts w:ascii="Times New Roman" w:eastAsia="Times New Roman" w:hAnsi="Times New Roman" w:cs="Times New Roman"/>
          <w:color w:val="000000"/>
          <w:sz w:val="24"/>
          <w:szCs w:val="24"/>
        </w:rPr>
        <w:t xml:space="preserve"> А</w:t>
      </w:r>
      <w:proofErr w:type="gramEnd"/>
      <w:r w:rsidRPr="0097577A">
        <w:rPr>
          <w:rFonts w:ascii="Times New Roman" w:eastAsia="Times New Roman" w:hAnsi="Times New Roman" w:cs="Times New Roman"/>
          <w:color w:val="000000"/>
          <w:sz w:val="24"/>
          <w:szCs w:val="24"/>
        </w:rPr>
        <w:t xml:space="preserve">, в организме превращающийся в жирорастворимый витамин А.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4 пищевой пирамиды – мясной.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В рационе обязательно должны присутствовать высоко протеиновые продукты, содержащие незаменимые аминокислоты: нежирное мясо, птица, р</w:t>
      </w:r>
      <w:r w:rsidR="00D67DE3">
        <w:rPr>
          <w:rFonts w:ascii="Times New Roman" w:eastAsia="Times New Roman" w:hAnsi="Times New Roman" w:cs="Times New Roman"/>
          <w:color w:val="000000"/>
          <w:sz w:val="24"/>
          <w:szCs w:val="24"/>
        </w:rPr>
        <w:t xml:space="preserve">ыба. Кстати, к этой же группе </w:t>
      </w:r>
      <w:r w:rsidRPr="0097577A">
        <w:rPr>
          <w:rFonts w:ascii="Times New Roman" w:eastAsia="Times New Roman" w:hAnsi="Times New Roman" w:cs="Times New Roman"/>
          <w:color w:val="000000"/>
          <w:sz w:val="24"/>
          <w:szCs w:val="24"/>
        </w:rPr>
        <w:t xml:space="preserve">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иммуномодулятором, витамины группы</w:t>
      </w:r>
      <w:proofErr w:type="gramStart"/>
      <w:r w:rsidRPr="0097577A">
        <w:rPr>
          <w:rFonts w:ascii="Times New Roman" w:eastAsia="Times New Roman" w:hAnsi="Times New Roman" w:cs="Times New Roman"/>
          <w:color w:val="000000"/>
          <w:sz w:val="24"/>
          <w:szCs w:val="24"/>
        </w:rPr>
        <w:t xml:space="preserve"> В</w:t>
      </w:r>
      <w:proofErr w:type="gramEnd"/>
      <w:r w:rsidRPr="0097577A">
        <w:rPr>
          <w:rFonts w:ascii="Times New Roman" w:eastAsia="Times New Roman" w:hAnsi="Times New Roman" w:cs="Times New Roman"/>
          <w:color w:val="000000"/>
          <w:sz w:val="24"/>
          <w:szCs w:val="24"/>
        </w:rPr>
        <w:t xml:space="preserve">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w:t>
      </w:r>
      <w:r w:rsidR="004A7D52">
        <w:rPr>
          <w:rFonts w:ascii="Times New Roman" w:eastAsia="Times New Roman" w:hAnsi="Times New Roman" w:cs="Times New Roman"/>
          <w:color w:val="000000"/>
          <w:sz w:val="24"/>
          <w:szCs w:val="24"/>
        </w:rPr>
        <w:t xml:space="preserve">необходимо употреблять в пищу </w:t>
      </w:r>
      <w:r w:rsidRPr="0097577A">
        <w:rPr>
          <w:rFonts w:ascii="Times New Roman" w:eastAsia="Times New Roman" w:hAnsi="Times New Roman" w:cs="Times New Roman"/>
          <w:color w:val="000000"/>
          <w:sz w:val="24"/>
          <w:szCs w:val="24"/>
        </w:rPr>
        <w:t xml:space="preserve">морепродукты (источник кислот омега-3 и омега-6).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5 пищевой пирамиды – молочный.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 xml:space="preserve">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97577A">
        <w:rPr>
          <w:rFonts w:ascii="Times New Roman" w:eastAsia="Times New Roman" w:hAnsi="Times New Roman" w:cs="Times New Roman"/>
          <w:color w:val="000000"/>
          <w:sz w:val="24"/>
          <w:szCs w:val="24"/>
        </w:rPr>
        <w:t>бифид</w:t>
      </w:r>
      <w:proofErr w:type="gramStart"/>
      <w:r w:rsidRPr="0097577A">
        <w:rPr>
          <w:rFonts w:ascii="Times New Roman" w:eastAsia="Times New Roman" w:hAnsi="Times New Roman" w:cs="Times New Roman"/>
          <w:color w:val="000000"/>
          <w:sz w:val="24"/>
          <w:szCs w:val="24"/>
        </w:rPr>
        <w:t>о</w:t>
      </w:r>
      <w:proofErr w:type="spellEnd"/>
      <w:r w:rsidRPr="0097577A">
        <w:rPr>
          <w:rFonts w:ascii="Times New Roman" w:eastAsia="Times New Roman" w:hAnsi="Times New Roman" w:cs="Times New Roman"/>
          <w:color w:val="000000"/>
          <w:sz w:val="24"/>
          <w:szCs w:val="24"/>
        </w:rPr>
        <w:t>-</w:t>
      </w:r>
      <w:proofErr w:type="gramEnd"/>
      <w:r w:rsidRPr="0097577A">
        <w:rPr>
          <w:rFonts w:ascii="Times New Roman" w:eastAsia="Times New Roman" w:hAnsi="Times New Roman" w:cs="Times New Roman"/>
          <w:color w:val="000000"/>
          <w:sz w:val="24"/>
          <w:szCs w:val="24"/>
        </w:rPr>
        <w:t xml:space="preserve"> и </w:t>
      </w:r>
      <w:proofErr w:type="spellStart"/>
      <w:r w:rsidRPr="0097577A">
        <w:rPr>
          <w:rFonts w:ascii="Times New Roman" w:eastAsia="Times New Roman" w:hAnsi="Times New Roman" w:cs="Times New Roman"/>
          <w:color w:val="000000"/>
          <w:sz w:val="24"/>
          <w:szCs w:val="24"/>
        </w:rPr>
        <w:t>лактобактерии</w:t>
      </w:r>
      <w:proofErr w:type="spellEnd"/>
      <w:r w:rsidRPr="0097577A">
        <w:rPr>
          <w:rFonts w:ascii="Times New Roman" w:eastAsia="Times New Roman" w:hAnsi="Times New Roman" w:cs="Times New Roman"/>
          <w:color w:val="000000"/>
          <w:sz w:val="24"/>
          <w:szCs w:val="24"/>
        </w:rPr>
        <w:t xml:space="preserve">, необходимые для профилактики дисбактериоза кишечника. Молочных продуктов в ежедневном рационе должно быть 2 порции (1 порция - 1 чашка обезжиренного молока или обезжиренного йогурта, кефира). </w:t>
      </w:r>
      <w:proofErr w:type="gramStart"/>
      <w:r w:rsidRPr="0097577A">
        <w:rPr>
          <w:rFonts w:ascii="Times New Roman" w:eastAsia="Times New Roman" w:hAnsi="Times New Roman" w:cs="Times New Roman"/>
          <w:color w:val="000000"/>
          <w:sz w:val="24"/>
          <w:szCs w:val="24"/>
        </w:rPr>
        <w:t>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roofErr w:type="gramEnd"/>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Кирпич 6 пищевой пирамиды - жиросодержащий, но не жирный.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5A4FA2">
      <w:pPr>
        <w:shd w:val="clear" w:color="auto" w:fill="FFFFFF" w:themeFill="background1"/>
        <w:spacing w:after="0" w:line="240" w:lineRule="auto"/>
        <w:jc w:val="both"/>
        <w:rPr>
          <w:rFonts w:ascii="Times New Roman" w:eastAsia="Calibri" w:hAnsi="Times New Roman" w:cs="Times New Roman"/>
          <w:i/>
          <w:noProof/>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 xml:space="preserve">И на самом верху пирамиды - группа жиросодержащих продуктов, куда входят орехи, животные и растительные масла. </w:t>
      </w:r>
      <w:proofErr w:type="gramStart"/>
      <w:r w:rsidRPr="0097577A">
        <w:rPr>
          <w:rFonts w:ascii="Times New Roman" w:eastAsia="Times New Roman" w:hAnsi="Times New Roman" w:cs="Times New Roman"/>
          <w:color w:val="000000"/>
          <w:sz w:val="24"/>
          <w:szCs w:val="24"/>
        </w:rPr>
        <w:t>Последние - источник полезных для сердца полиненасыщенных жирных кислот.</w:t>
      </w:r>
      <w:proofErr w:type="gramEnd"/>
      <w:r w:rsidRPr="0097577A">
        <w:rPr>
          <w:rFonts w:ascii="Times New Roman" w:eastAsia="Times New Roman" w:hAnsi="Times New Roman" w:cs="Times New Roman"/>
          <w:color w:val="000000"/>
          <w:sz w:val="24"/>
          <w:szCs w:val="24"/>
        </w:rPr>
        <w:t xml:space="preserve"> Включено в эту группу сливочное масло, но его потребление должно быть ограничено.</w:t>
      </w:r>
    </w:p>
    <w:p w:rsidR="004A7D52" w:rsidRDefault="004A7D52" w:rsidP="0097577A">
      <w:pPr>
        <w:spacing w:line="240" w:lineRule="auto"/>
        <w:ind w:left="709"/>
        <w:jc w:val="center"/>
        <w:rPr>
          <w:rFonts w:ascii="Times New Roman" w:hAnsi="Times New Roman" w:cs="Times New Roman"/>
          <w:b/>
          <w:shadow/>
          <w:color w:val="000000"/>
          <w:sz w:val="24"/>
          <w:szCs w:val="24"/>
          <w:shd w:val="clear" w:color="auto" w:fill="FFFFFF"/>
        </w:rPr>
      </w:pPr>
    </w:p>
    <w:p w:rsidR="0097577A" w:rsidRPr="0097577A" w:rsidRDefault="0097577A" w:rsidP="0097577A">
      <w:pPr>
        <w:tabs>
          <w:tab w:val="left" w:pos="5460"/>
        </w:tabs>
        <w:spacing w:line="240" w:lineRule="auto"/>
        <w:ind w:right="1075"/>
        <w:jc w:val="center"/>
        <w:rPr>
          <w:rFonts w:ascii="Times New Roman" w:hAnsi="Times New Roman" w:cs="Times New Roman"/>
          <w:b/>
          <w:sz w:val="24"/>
          <w:szCs w:val="24"/>
        </w:rPr>
      </w:pPr>
      <w:r w:rsidRPr="0097577A">
        <w:rPr>
          <w:rFonts w:ascii="Times New Roman" w:hAnsi="Times New Roman" w:cs="Times New Roman"/>
          <w:b/>
          <w:sz w:val="24"/>
          <w:szCs w:val="24"/>
        </w:rPr>
        <w:t xml:space="preserve">               10 способов воспитать  у детей правильное отношение к питанию</w:t>
      </w:r>
    </w:p>
    <w:p w:rsidR="0097577A" w:rsidRPr="0097577A" w:rsidRDefault="0097577A" w:rsidP="0097577A">
      <w:pPr>
        <w:tabs>
          <w:tab w:val="left" w:pos="5460"/>
        </w:tabs>
        <w:spacing w:line="240" w:lineRule="auto"/>
        <w:ind w:right="1075"/>
        <w:jc w:val="both"/>
        <w:rPr>
          <w:rFonts w:ascii="Times New Roman" w:hAnsi="Times New Roman" w:cs="Times New Roman"/>
          <w:sz w:val="24"/>
          <w:szCs w:val="24"/>
        </w:rPr>
      </w:pPr>
      <w:r w:rsidRPr="0097577A">
        <w:rPr>
          <w:noProof/>
          <w:sz w:val="24"/>
          <w:szCs w:val="24"/>
        </w:rPr>
        <w:drawing>
          <wp:anchor distT="0" distB="0" distL="114300" distR="114300" simplePos="0" relativeHeight="251657216" behindDoc="1" locked="0" layoutInCell="1" allowOverlap="1">
            <wp:simplePos x="0" y="0"/>
            <wp:positionH relativeFrom="column">
              <wp:posOffset>212090</wp:posOffset>
            </wp:positionH>
            <wp:positionV relativeFrom="paragraph">
              <wp:posOffset>2720340</wp:posOffset>
            </wp:positionV>
            <wp:extent cx="1372235" cy="1144905"/>
            <wp:effectExtent l="19050" t="0" r="0" b="0"/>
            <wp:wrapTight wrapText="bothSides">
              <wp:wrapPolygon edited="0">
                <wp:start x="-300" y="0"/>
                <wp:lineTo x="-300" y="21205"/>
                <wp:lineTo x="21590" y="21205"/>
                <wp:lineTo x="21590" y="0"/>
                <wp:lineTo x="-300" y="0"/>
              </wp:wrapPolygon>
            </wp:wrapT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1372235" cy="1144905"/>
                    </a:xfrm>
                    <a:prstGeom prst="rect">
                      <a:avLst/>
                    </a:prstGeom>
                    <a:noFill/>
                  </pic:spPr>
                </pic:pic>
              </a:graphicData>
            </a:graphic>
          </wp:anchor>
        </w:drawing>
      </w:r>
      <w:r w:rsidRPr="009757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7577A">
        <w:rPr>
          <w:rFonts w:ascii="Times New Roman" w:hAnsi="Times New Roman" w:cs="Times New Roman"/>
          <w:b/>
          <w:sz w:val="24"/>
          <w:szCs w:val="24"/>
        </w:rPr>
        <w:t>1.</w:t>
      </w:r>
      <w:r w:rsidRPr="0097577A">
        <w:rPr>
          <w:rFonts w:ascii="Times New Roman" w:hAnsi="Times New Roman" w:cs="Times New Roman"/>
          <w:sz w:val="24"/>
          <w:szCs w:val="24"/>
        </w:rPr>
        <w:t>Не используйте еду в виде наказания. Это может оказать отрицательное влияние на личностное развитие ребенка.</w:t>
      </w:r>
    </w:p>
    <w:p w:rsidR="0097577A" w:rsidRPr="0097577A" w:rsidRDefault="0097577A" w:rsidP="0097577A">
      <w:pPr>
        <w:spacing w:line="240" w:lineRule="auto"/>
        <w:ind w:firstLine="540"/>
        <w:jc w:val="both"/>
        <w:rPr>
          <w:rFonts w:ascii="Times New Roman" w:hAnsi="Times New Roman" w:cs="Times New Roman"/>
          <w:b/>
          <w:sz w:val="24"/>
          <w:szCs w:val="24"/>
        </w:rPr>
      </w:pPr>
      <w:r w:rsidRPr="0097577A">
        <w:rPr>
          <w:rFonts w:ascii="Times New Roman" w:hAnsi="Times New Roman" w:cs="Times New Roman"/>
          <w:sz w:val="24"/>
          <w:szCs w:val="24"/>
        </w:rPr>
        <w:t>2.Всегда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w:t>
      </w:r>
    </w:p>
    <w:p w:rsidR="0097577A" w:rsidRPr="0097577A" w:rsidRDefault="0097577A" w:rsidP="0097577A">
      <w:pPr>
        <w:tabs>
          <w:tab w:val="left" w:pos="720"/>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4. Хвалите за выбор здоровой пищи. Говорите вашим детям, что вы гордитесь их выбором здоровой пищи.</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5. Не докучайте детям по поводу нездоровой пищи. Не обращайте на это внимание или направьте их выбор в другое русло.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6. Никогда не используйте еду в качестве поощрения. Это может вызвать проблемы с весом в более позднем возрасте.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97577A" w:rsidRPr="0097577A" w:rsidRDefault="0097577A" w:rsidP="0097577A">
      <w:pPr>
        <w:tabs>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Типичные стереотипы, которым следуют родители. Толстый ребено</w:t>
      </w:r>
      <w:proofErr w:type="gramStart"/>
      <w:r w:rsidRPr="0097577A">
        <w:rPr>
          <w:rFonts w:ascii="Times New Roman" w:hAnsi="Times New Roman" w:cs="Times New Roman"/>
          <w:sz w:val="24"/>
          <w:szCs w:val="24"/>
        </w:rPr>
        <w:t>к-</w:t>
      </w:r>
      <w:proofErr w:type="gramEnd"/>
      <w:r w:rsidRPr="0097577A">
        <w:rPr>
          <w:rFonts w:ascii="Times New Roman" w:hAnsi="Times New Roman" w:cs="Times New Roman"/>
          <w:sz w:val="24"/>
          <w:szCs w:val="24"/>
        </w:rPr>
        <w:t xml:space="preserve"> здоровый ребенок, худой- больной.</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9. Советуйтесь с детьми. Попросите их оценить приготовленную Вами еду.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b/>
          <w:sz w:val="24"/>
          <w:szCs w:val="24"/>
        </w:rPr>
      </w:pPr>
      <w:r w:rsidRPr="0097577A">
        <w:rPr>
          <w:rFonts w:ascii="Times New Roman" w:hAnsi="Times New Roman" w:cs="Times New Roman"/>
          <w:sz w:val="24"/>
          <w:szCs w:val="24"/>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97577A">
        <w:rPr>
          <w:b/>
          <w:sz w:val="24"/>
          <w:szCs w:val="24"/>
        </w:rPr>
        <w:t xml:space="preserve"> </w:t>
      </w:r>
    </w:p>
    <w:p w:rsidR="0097577A" w:rsidRPr="0097577A" w:rsidRDefault="0097577A" w:rsidP="0097577A">
      <w:pPr>
        <w:tabs>
          <w:tab w:val="left" w:pos="5460"/>
          <w:tab w:val="center" w:pos="10063"/>
        </w:tabs>
        <w:spacing w:line="240" w:lineRule="auto"/>
        <w:ind w:right="-2"/>
        <w:jc w:val="center"/>
        <w:rPr>
          <w:rFonts w:ascii="Times New Roman" w:hAnsi="Times New Roman" w:cs="Times New Roman"/>
          <w:sz w:val="24"/>
          <w:szCs w:val="24"/>
        </w:rPr>
      </w:pPr>
      <w:r w:rsidRPr="0097577A">
        <w:rPr>
          <w:rFonts w:ascii="Times New Roman" w:eastAsia="Calibri" w:hAnsi="Times New Roman" w:cs="Times New Roman"/>
          <w:b/>
          <w:sz w:val="24"/>
          <w:szCs w:val="24"/>
        </w:rPr>
        <w:t>Типичные стереотипы, которым следуют родители</w:t>
      </w:r>
    </w:p>
    <w:p w:rsidR="0097577A" w:rsidRDefault="0097577A" w:rsidP="0097577A">
      <w:pPr>
        <w:spacing w:line="240" w:lineRule="auto"/>
        <w:ind w:firstLine="540"/>
        <w:jc w:val="both"/>
        <w:rPr>
          <w:rFonts w:ascii="Times New Roman" w:hAnsi="Times New Roman" w:cs="Times New Roman"/>
          <w:sz w:val="24"/>
          <w:szCs w:val="24"/>
        </w:rPr>
      </w:pPr>
      <w:r w:rsidRPr="0097577A">
        <w:rPr>
          <w:noProof/>
          <w:sz w:val="24"/>
          <w:szCs w:val="24"/>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638810</wp:posOffset>
            </wp:positionV>
            <wp:extent cx="1543050" cy="1143000"/>
            <wp:effectExtent l="19050" t="0" r="0" b="0"/>
            <wp:wrapTight wrapText="bothSides">
              <wp:wrapPolygon edited="0">
                <wp:start x="-267" y="0"/>
                <wp:lineTo x="-267" y="21240"/>
                <wp:lineTo x="21600" y="21240"/>
                <wp:lineTo x="21600" y="0"/>
                <wp:lineTo x="-267" y="0"/>
              </wp:wrapPolygon>
            </wp:wrapTight>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1543050" cy="1143000"/>
                    </a:xfrm>
                    <a:prstGeom prst="rect">
                      <a:avLst/>
                    </a:prstGeom>
                    <a:noFill/>
                  </pic:spPr>
                </pic:pic>
              </a:graphicData>
            </a:graphic>
          </wp:anchor>
        </w:drawing>
      </w:r>
      <w:r w:rsidRPr="0097577A">
        <w:rPr>
          <w:rFonts w:ascii="Times New Roman" w:hAnsi="Times New Roman" w:cs="Times New Roman"/>
          <w:b/>
          <w:sz w:val="24"/>
          <w:szCs w:val="24"/>
        </w:rPr>
        <w:t>Традиционно считается, что толстый ребенок – здоровый ребенок.</w:t>
      </w:r>
      <w:r w:rsidRPr="0097577A">
        <w:rPr>
          <w:rFonts w:ascii="Times New Roman" w:hAnsi="Times New Roman" w:cs="Times New Roman"/>
          <w:sz w:val="24"/>
          <w:szCs w:val="24"/>
        </w:rPr>
        <w:t xml:space="preserve"> Это опасное заблуждение, способное нанести вред здоровью вашего чада. </w:t>
      </w:r>
      <w:r w:rsidRPr="0097577A">
        <w:rPr>
          <w:rFonts w:ascii="Times New Roman" w:hAnsi="Times New Roman" w:cs="Times New Roman"/>
          <w:sz w:val="24"/>
          <w:szCs w:val="24"/>
          <w:u w:val="single"/>
        </w:rPr>
        <w:t>Диагностировать нарушения в физическом развитии может только врач.</w:t>
      </w:r>
      <w:r w:rsidRPr="0097577A">
        <w:rPr>
          <w:rFonts w:ascii="Times New Roman" w:hAnsi="Times New Roman" w:cs="Times New Roman"/>
          <w:sz w:val="24"/>
          <w:szCs w:val="24"/>
        </w:rPr>
        <w:t xml:space="preserve"> 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97577A">
        <w:rPr>
          <w:rFonts w:ascii="Times New Roman" w:hAnsi="Times New Roman" w:cs="Times New Roman"/>
          <w:sz w:val="24"/>
          <w:szCs w:val="24"/>
        </w:rPr>
        <w:t>термобаланса</w:t>
      </w:r>
      <w:proofErr w:type="spellEnd"/>
      <w:r w:rsidRPr="0097577A">
        <w:rPr>
          <w:rFonts w:ascii="Times New Roman" w:hAnsi="Times New Roman" w:cs="Times New Roman"/>
          <w:sz w:val="24"/>
          <w:szCs w:val="24"/>
        </w:rPr>
        <w:t xml:space="preserve"> ("</w:t>
      </w:r>
      <w:proofErr w:type="spellStart"/>
      <w:r w:rsidRPr="0097577A">
        <w:rPr>
          <w:rFonts w:ascii="Times New Roman" w:hAnsi="Times New Roman" w:cs="Times New Roman"/>
          <w:sz w:val="24"/>
          <w:szCs w:val="24"/>
        </w:rPr>
        <w:t>мерзлявость</w:t>
      </w:r>
      <w:proofErr w:type="spellEnd"/>
      <w:r w:rsidRPr="0097577A">
        <w:rPr>
          <w:rFonts w:ascii="Times New Roman" w:hAnsi="Times New Roman" w:cs="Times New Roman"/>
          <w:sz w:val="24"/>
          <w:szCs w:val="24"/>
        </w:rPr>
        <w:t>"), вялость, сонный взгляд, отсутствие интереса к активной жизни. Если</w:t>
      </w:r>
      <w:r>
        <w:rPr>
          <w:rFonts w:ascii="Times New Roman" w:hAnsi="Times New Roman" w:cs="Times New Roman"/>
          <w:sz w:val="24"/>
          <w:szCs w:val="24"/>
        </w:rPr>
        <w:t xml:space="preserve"> заболевание не выявлено, значит, у ребенка генетическая предрасположенность к стройности, которая не является проблемой. </w:t>
      </w:r>
    </w:p>
    <w:p w:rsidR="0097577A" w:rsidRDefault="0097577A" w:rsidP="0097577A">
      <w:pPr>
        <w:ind w:firstLine="540"/>
        <w:jc w:val="both"/>
        <w:rPr>
          <w:rFonts w:ascii="Times New Roman" w:hAnsi="Times New Roman" w:cs="Times New Roman"/>
          <w:b/>
          <w:sz w:val="24"/>
          <w:szCs w:val="24"/>
        </w:rPr>
      </w:pPr>
      <w:r>
        <w:rPr>
          <w:rFonts w:ascii="Times New Roman" w:hAnsi="Times New Roman" w:cs="Times New Roman"/>
          <w:b/>
          <w:sz w:val="24"/>
          <w:szCs w:val="24"/>
        </w:rPr>
        <w:t xml:space="preserve"> Все, что полезно для взрослого – полезно и для ребенка.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sz w:val="24"/>
          <w:szCs w:val="24"/>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Pr>
          <w:rFonts w:ascii="Times New Roman" w:hAnsi="Times New Roman" w:cs="Times New Roman"/>
          <w:sz w:val="24"/>
          <w:szCs w:val="24"/>
        </w:rPr>
        <w:t>кефирчик</w:t>
      </w:r>
      <w:proofErr w:type="spellEnd"/>
      <w:r>
        <w:rPr>
          <w:rFonts w:ascii="Times New Roman" w:hAnsi="Times New Roman" w:cs="Times New Roman"/>
          <w:sz w:val="24"/>
          <w:szCs w:val="24"/>
        </w:rPr>
        <w:t xml:space="preserve">» пораньше и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b/>
          <w:sz w:val="24"/>
          <w:szCs w:val="24"/>
        </w:rPr>
        <w:t xml:space="preserve"> Весь день ничего не ел – пусть хоть что-нибудь съест. </w:t>
      </w:r>
      <w:r>
        <w:rPr>
          <w:rFonts w:ascii="Times New Roman" w:hAnsi="Times New Roman" w:cs="Times New Roman"/>
          <w:sz w:val="24"/>
          <w:szCs w:val="24"/>
        </w:rPr>
        <w:t xml:space="preserve">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 </w:t>
      </w:r>
    </w:p>
    <w:p w:rsidR="0097577A" w:rsidRPr="0097577A" w:rsidRDefault="0097577A" w:rsidP="0097577A">
      <w:pPr>
        <w:pStyle w:val="2"/>
        <w:spacing w:line="240" w:lineRule="auto"/>
        <w:ind w:firstLine="288"/>
        <w:jc w:val="center"/>
        <w:rPr>
          <w:rFonts w:ascii="Times New Roman" w:hAnsi="Times New Roman" w:cs="Times New Roman"/>
          <w:shadow/>
          <w:color w:val="auto"/>
          <w:sz w:val="24"/>
          <w:szCs w:val="24"/>
        </w:rPr>
      </w:pPr>
      <w:r w:rsidRPr="0097577A">
        <w:rPr>
          <w:rFonts w:ascii="Times New Roman" w:hAnsi="Times New Roman" w:cs="Times New Roman"/>
          <w:shadow/>
          <w:color w:val="auto"/>
          <w:sz w:val="24"/>
          <w:szCs w:val="24"/>
        </w:rPr>
        <w:t>Самые вредные продукты питания</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color w:val="1F497D" w:themeColor="text2"/>
        </w:rPr>
        <w:t xml:space="preserve"> </w:t>
      </w:r>
      <w:r w:rsidRPr="0097577A">
        <w:rPr>
          <w:b/>
        </w:rPr>
        <w:t>кока-кола, т</w:t>
      </w:r>
      <w:r w:rsidRPr="0097577A">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rPr>
        <w:t>сладкая газировка</w:t>
      </w:r>
      <w:r w:rsidRPr="0097577A">
        <w:t>,</w:t>
      </w:r>
      <w:r w:rsidRPr="0097577A">
        <w:rPr>
          <w:rStyle w:val="apple-converted-space"/>
        </w:rPr>
        <w:t> </w:t>
      </w:r>
      <w:r w:rsidRPr="0097577A">
        <w:t xml:space="preserve">она содержит </w:t>
      </w:r>
      <w:proofErr w:type="spellStart"/>
      <w:r w:rsidRPr="0097577A">
        <w:t>бензоат</w:t>
      </w:r>
      <w:proofErr w:type="spellEnd"/>
      <w:r w:rsidRPr="0097577A">
        <w:t xml:space="preserve"> натрия (Е211). Большие количества </w:t>
      </w:r>
      <w:proofErr w:type="spellStart"/>
      <w:r w:rsidRPr="0097577A">
        <w:t>бензоата</w:t>
      </w:r>
      <w:proofErr w:type="spellEnd"/>
      <w:r w:rsidRPr="0097577A">
        <w:t xml:space="preserve"> натрия повреждают ДНК, что может привести к циррозу печени, болезни Паркинсона, и ряду болезней.</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картофельные чипсы</w:t>
      </w:r>
      <w:r w:rsidRPr="0097577A">
        <w:t xml:space="preserve">.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97577A">
        <w:t>ароматизаторами</w:t>
      </w:r>
      <w:proofErr w:type="spellEnd"/>
      <w:r w:rsidRPr="0097577A">
        <w:t xml:space="preserve"> и вкусовыми добавками чипсы становятся настоящей угрозой для желудка. </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сосиски и дешевая колбаса</w:t>
      </w:r>
      <w:r w:rsidRPr="0097577A">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97577A">
        <w:t>нитрозамины</w:t>
      </w:r>
      <w:proofErr w:type="spellEnd"/>
      <w:r w:rsidRPr="0097577A">
        <w:t xml:space="preserve"> – потенциальный канцероген, который вызывает рак кишечника.</w:t>
      </w:r>
    </w:p>
    <w:p w:rsidR="0097577A" w:rsidRPr="0097577A" w:rsidRDefault="0097577A" w:rsidP="0097577A">
      <w:pPr>
        <w:pStyle w:val="indent25"/>
        <w:numPr>
          <w:ilvl w:val="0"/>
          <w:numId w:val="1"/>
        </w:numPr>
        <w:spacing w:before="0" w:beforeAutospacing="0" w:after="115" w:afterAutospacing="0"/>
        <w:ind w:left="851" w:hanging="142"/>
        <w:jc w:val="both"/>
      </w:pPr>
      <w:r w:rsidRPr="0097577A">
        <w:rPr>
          <w:b/>
        </w:rPr>
        <w:t>сладкие жевательные конфеты, «</w:t>
      </w:r>
      <w:proofErr w:type="spellStart"/>
      <w:r w:rsidRPr="0097577A">
        <w:rPr>
          <w:b/>
        </w:rPr>
        <w:t>чупа-чупсы</w:t>
      </w:r>
      <w:proofErr w:type="spellEnd"/>
      <w:r w:rsidRPr="0097577A">
        <w:rPr>
          <w:b/>
        </w:rPr>
        <w:t>»</w:t>
      </w:r>
      <w:proofErr w:type="gramStart"/>
      <w:r w:rsidRPr="0097577A">
        <w:rPr>
          <w:b/>
        </w:rPr>
        <w:t>,«</w:t>
      </w:r>
      <w:proofErr w:type="spellStart"/>
      <w:proofErr w:type="gramEnd"/>
      <w:r w:rsidRPr="0097577A">
        <w:rPr>
          <w:b/>
        </w:rPr>
        <w:t>мэйбоны</w:t>
      </w:r>
      <w:proofErr w:type="spellEnd"/>
      <w:r w:rsidRPr="0097577A">
        <w:rPr>
          <w:b/>
        </w:rPr>
        <w:t xml:space="preserve">», пастила в красивой упаковке </w:t>
      </w:r>
      <w:r w:rsidRPr="0097577A">
        <w:t>содержат сахар в большом количестве, а также химические добавки (</w:t>
      </w:r>
      <w:proofErr w:type="spellStart"/>
      <w:r w:rsidRPr="0097577A">
        <w:t>ароматизаторы</w:t>
      </w:r>
      <w:proofErr w:type="spellEnd"/>
      <w:r w:rsidRPr="0097577A">
        <w:t>, красители, заменители).</w:t>
      </w:r>
    </w:p>
    <w:p w:rsidR="0097577A" w:rsidRPr="0097577A" w:rsidRDefault="0097577A" w:rsidP="0097577A">
      <w:pPr>
        <w:pStyle w:val="indent25"/>
        <w:numPr>
          <w:ilvl w:val="0"/>
          <w:numId w:val="1"/>
        </w:numPr>
        <w:spacing w:before="0" w:beforeAutospacing="0" w:after="115" w:afterAutospacing="0"/>
        <w:jc w:val="both"/>
      </w:pPr>
      <w:r w:rsidRPr="0097577A">
        <w:rPr>
          <w:b/>
        </w:rPr>
        <w:t>шоколадные батончики</w:t>
      </w:r>
      <w:r w:rsidRPr="0097577A">
        <w:t xml:space="preserve"> содержат огромное количество калорий. Зачастую при приготовлении таких сладостей используются ГМО, </w:t>
      </w:r>
      <w:proofErr w:type="spellStart"/>
      <w:r w:rsidRPr="0097577A">
        <w:t>ароматизаторы</w:t>
      </w:r>
      <w:proofErr w:type="spellEnd"/>
      <w:r w:rsidRPr="0097577A">
        <w:t>, красители и другая химия.</w:t>
      </w:r>
    </w:p>
    <w:p w:rsidR="0097577A" w:rsidRPr="0097577A" w:rsidRDefault="0097577A" w:rsidP="0097577A">
      <w:pPr>
        <w:pStyle w:val="a3"/>
        <w:numPr>
          <w:ilvl w:val="0"/>
          <w:numId w:val="1"/>
        </w:numPr>
        <w:shd w:val="clear" w:color="auto" w:fill="FFFFFF"/>
        <w:jc w:val="both"/>
      </w:pPr>
      <w:r w:rsidRPr="0097577A">
        <w:rPr>
          <w:b/>
        </w:rPr>
        <w:t xml:space="preserve">майонез </w:t>
      </w:r>
      <w:r w:rsidRPr="0097577A">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97577A" w:rsidRPr="0097577A" w:rsidRDefault="0097577A" w:rsidP="0097577A">
      <w:pPr>
        <w:pStyle w:val="a3"/>
        <w:numPr>
          <w:ilvl w:val="0"/>
          <w:numId w:val="2"/>
        </w:numPr>
        <w:shd w:val="clear" w:color="auto" w:fill="FFFFFF"/>
        <w:tabs>
          <w:tab w:val="center" w:pos="993"/>
        </w:tabs>
        <w:ind w:hanging="11"/>
        <w:jc w:val="both"/>
      </w:pPr>
      <w:r w:rsidRPr="0097577A">
        <w:rPr>
          <w:b/>
          <w:bCs/>
        </w:rPr>
        <w:t>п</w:t>
      </w:r>
      <w:r w:rsidRPr="0097577A">
        <w:rPr>
          <w:b/>
        </w:rPr>
        <w:t>родукты быстрого приготовления.</w:t>
      </w:r>
      <w:r w:rsidRPr="0097577A">
        <w:t xml:space="preserve"> Супы, лапша, фаст-фуд и  растворимые напитки натуральными назвать сложно. Они крайне вредны для здоровья.</w:t>
      </w:r>
    </w:p>
    <w:p w:rsidR="0097577A" w:rsidRPr="0097577A" w:rsidRDefault="0097577A" w:rsidP="0097577A">
      <w:pPr>
        <w:pStyle w:val="a3"/>
        <w:numPr>
          <w:ilvl w:val="0"/>
          <w:numId w:val="2"/>
        </w:numPr>
        <w:shd w:val="clear" w:color="auto" w:fill="FFFFFF"/>
        <w:tabs>
          <w:tab w:val="center" w:pos="993"/>
        </w:tabs>
        <w:ind w:hanging="11"/>
        <w:jc w:val="both"/>
      </w:pPr>
      <w:proofErr w:type="gramStart"/>
      <w:r w:rsidRPr="0097577A">
        <w:rPr>
          <w:b/>
          <w:bCs/>
        </w:rPr>
        <w:t>с</w:t>
      </w:r>
      <w:r w:rsidRPr="0097577A">
        <w:rPr>
          <w:b/>
        </w:rPr>
        <w:t xml:space="preserve">оль, употребляемая в большом количестве </w:t>
      </w:r>
      <w:r w:rsidRPr="0097577A">
        <w:t>повышает</w:t>
      </w:r>
      <w:proofErr w:type="gramEnd"/>
      <w:r w:rsidRPr="0097577A">
        <w:t xml:space="preserve"> давление, способствует скоплению токсинов в организме.</w:t>
      </w:r>
    </w:p>
    <w:p w:rsidR="0097577A" w:rsidRPr="0097577A" w:rsidRDefault="0097577A" w:rsidP="0097577A">
      <w:pPr>
        <w:pStyle w:val="a3"/>
        <w:numPr>
          <w:ilvl w:val="0"/>
          <w:numId w:val="2"/>
        </w:numPr>
        <w:shd w:val="clear" w:color="auto" w:fill="FFFFFF"/>
        <w:tabs>
          <w:tab w:val="center" w:pos="993"/>
        </w:tabs>
        <w:ind w:hanging="11"/>
        <w:jc w:val="both"/>
      </w:pPr>
      <w:r w:rsidRPr="0097577A">
        <w:rPr>
          <w:b/>
        </w:rPr>
        <w:t>алкоголь.</w:t>
      </w:r>
      <w:r w:rsidRPr="0097577A">
        <w:t xml:space="preserve"> 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97577A" w:rsidRDefault="0097577A" w:rsidP="0097577A">
      <w:pPr>
        <w:ind w:firstLine="540"/>
        <w:jc w:val="both"/>
        <w:rPr>
          <w:rFonts w:ascii="Times New Roman" w:hAnsi="Times New Roman" w:cs="Times New Roman"/>
          <w:bCs/>
          <w:sz w:val="24"/>
          <w:szCs w:val="24"/>
        </w:rPr>
      </w:pPr>
      <w:r>
        <w:rPr>
          <w:rFonts w:ascii="Times New Roman" w:hAnsi="Times New Roman" w:cs="Times New Roman"/>
          <w:bCs/>
          <w:sz w:val="24"/>
          <w:szCs w:val="24"/>
        </w:rPr>
        <w:t>Часто можно увидеть в составе продуктов питания опасные красители</w:t>
      </w:r>
      <w:r>
        <w:rPr>
          <w:rFonts w:ascii="Times New Roman" w:hAnsi="Times New Roman" w:cs="Times New Roman"/>
          <w:bCs/>
          <w:sz w:val="24"/>
          <w:szCs w:val="24"/>
        </w:rPr>
        <w:tab/>
        <w:t>, которые вызывают различн</w:t>
      </w:r>
      <w:r w:rsidR="00F4766A">
        <w:rPr>
          <w:rFonts w:ascii="Times New Roman" w:hAnsi="Times New Roman" w:cs="Times New Roman"/>
          <w:bCs/>
          <w:sz w:val="24"/>
          <w:szCs w:val="24"/>
        </w:rPr>
        <w:t>ые заболевания</w:t>
      </w:r>
      <w:r>
        <w:rPr>
          <w:rFonts w:ascii="Times New Roman" w:hAnsi="Times New Roman" w:cs="Times New Roman"/>
          <w:bCs/>
          <w:sz w:val="24"/>
          <w:szCs w:val="24"/>
        </w:rPr>
        <w:t>.</w:t>
      </w:r>
    </w:p>
    <w:p w:rsidR="0097577A" w:rsidRDefault="0097577A" w:rsidP="0097577A">
      <w:pPr>
        <w:ind w:firstLine="540"/>
        <w:jc w:val="center"/>
        <w:rPr>
          <w:rFonts w:ascii="Times New Roman" w:hAnsi="Times New Roman" w:cs="Times New Roman"/>
          <w:b/>
          <w:sz w:val="24"/>
          <w:szCs w:val="24"/>
        </w:rPr>
      </w:pPr>
      <w:r>
        <w:rPr>
          <w:rFonts w:ascii="Times New Roman" w:hAnsi="Times New Roman" w:cs="Times New Roman"/>
          <w:b/>
          <w:bCs/>
          <w:sz w:val="24"/>
          <w:szCs w:val="24"/>
        </w:rPr>
        <w:t>Опасные красители</w:t>
      </w:r>
    </w:p>
    <w:p w:rsidR="0097577A" w:rsidRDefault="0097577A" w:rsidP="0097577A">
      <w:pPr>
        <w:rPr>
          <w:rFonts w:ascii="Times New Roman" w:hAnsi="Times New Roman" w:cs="Times New Roman"/>
          <w:sz w:val="24"/>
          <w:szCs w:val="24"/>
        </w:rPr>
      </w:pPr>
      <w:r>
        <w:rPr>
          <w:rFonts w:ascii="Times New Roman" w:hAnsi="Times New Roman" w:cs="Times New Roman"/>
          <w:b/>
          <w:sz w:val="24"/>
          <w:szCs w:val="24"/>
        </w:rPr>
        <w:t>Е-102</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Тартразин</w:t>
      </w:r>
      <w:proofErr w:type="spellEnd"/>
      <w:r>
        <w:rPr>
          <w:rFonts w:ascii="Times New Roman" w:hAnsi="Times New Roman" w:cs="Times New Roman"/>
          <w:sz w:val="24"/>
          <w:szCs w:val="24"/>
        </w:rPr>
        <w:t xml:space="preserve">. Вызывает приступы астмы.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 </w:t>
      </w:r>
      <w:r>
        <w:rPr>
          <w:rFonts w:ascii="Times New Roman" w:hAnsi="Times New Roman" w:cs="Times New Roman"/>
          <w:sz w:val="24"/>
          <w:szCs w:val="24"/>
        </w:rPr>
        <w:br/>
      </w:r>
      <w:r>
        <w:rPr>
          <w:rFonts w:ascii="Times New Roman" w:hAnsi="Times New Roman" w:cs="Times New Roman"/>
          <w:b/>
          <w:sz w:val="24"/>
          <w:szCs w:val="24"/>
        </w:rPr>
        <w:t>Е-104</w:t>
      </w:r>
      <w:r>
        <w:rPr>
          <w:rFonts w:ascii="Times New Roman" w:hAnsi="Times New Roman" w:cs="Times New Roman"/>
          <w:sz w:val="24"/>
          <w:szCs w:val="24"/>
        </w:rPr>
        <w:t xml:space="preserve"> Желтый </w:t>
      </w:r>
      <w:proofErr w:type="spellStart"/>
      <w:r>
        <w:rPr>
          <w:rFonts w:ascii="Times New Roman" w:hAnsi="Times New Roman" w:cs="Times New Roman"/>
          <w:sz w:val="24"/>
          <w:szCs w:val="24"/>
        </w:rPr>
        <w:t>хинолиновый</w:t>
      </w:r>
      <w:proofErr w:type="spellEnd"/>
      <w:r>
        <w:rPr>
          <w:rFonts w:ascii="Times New Roman" w:hAnsi="Times New Roman" w:cs="Times New Roman"/>
          <w:sz w:val="24"/>
          <w:szCs w:val="24"/>
        </w:rPr>
        <w:t xml:space="preserve">.  Вызывает дерматиты.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r>
      <w:r>
        <w:rPr>
          <w:rFonts w:ascii="Times New Roman" w:hAnsi="Times New Roman" w:cs="Times New Roman"/>
          <w:b/>
          <w:sz w:val="24"/>
          <w:szCs w:val="24"/>
        </w:rPr>
        <w:t>Е-110</w:t>
      </w:r>
      <w:r>
        <w:rPr>
          <w:rFonts w:ascii="Times New Roman" w:hAnsi="Times New Roman" w:cs="Times New Roman"/>
          <w:sz w:val="24"/>
          <w:szCs w:val="24"/>
        </w:rPr>
        <w:t xml:space="preserve"> Желтый «солнечный закат" FCF, оранжево-желтый S. Может вызывать аллергические реакции, тошноту. </w:t>
      </w:r>
      <w:r>
        <w:rPr>
          <w:rFonts w:ascii="Times New Roman" w:hAnsi="Times New Roman" w:cs="Times New Roman"/>
          <w:sz w:val="24"/>
          <w:szCs w:val="24"/>
        </w:rPr>
        <w:br/>
      </w:r>
      <w:r>
        <w:rPr>
          <w:rFonts w:ascii="Times New Roman" w:hAnsi="Times New Roman" w:cs="Times New Roman"/>
          <w:b/>
          <w:sz w:val="24"/>
          <w:szCs w:val="24"/>
        </w:rPr>
        <w:t>E-121</w:t>
      </w:r>
      <w:r>
        <w:rPr>
          <w:rFonts w:ascii="Times New Roman" w:hAnsi="Times New Roman" w:cs="Times New Roman"/>
          <w:sz w:val="24"/>
          <w:szCs w:val="24"/>
        </w:rPr>
        <w:t xml:space="preserve"> Цитрусовый красный 2.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России!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r>
      <w:r>
        <w:rPr>
          <w:rFonts w:ascii="Times New Roman" w:hAnsi="Times New Roman" w:cs="Times New Roman"/>
          <w:b/>
          <w:sz w:val="24"/>
          <w:szCs w:val="24"/>
        </w:rPr>
        <w:t>Е-124</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Понсо</w:t>
      </w:r>
      <w:proofErr w:type="spellEnd"/>
      <w:r>
        <w:rPr>
          <w:rFonts w:ascii="Times New Roman" w:hAnsi="Times New Roman" w:cs="Times New Roman"/>
          <w:sz w:val="24"/>
          <w:szCs w:val="24"/>
        </w:rPr>
        <w:t xml:space="preserve"> 4R (пунцовый 4R), кошенилевый красный А. Запрещен в ряде стран. Канцероген. Провоцирует приступы астмы</w:t>
      </w:r>
      <w:r>
        <w:rPr>
          <w:rFonts w:ascii="Times New Roman" w:hAnsi="Times New Roman" w:cs="Times New Roman"/>
          <w:sz w:val="24"/>
          <w:szCs w:val="24"/>
        </w:rPr>
        <w:br/>
      </w:r>
      <w:r>
        <w:rPr>
          <w:rFonts w:ascii="Times New Roman" w:hAnsi="Times New Roman" w:cs="Times New Roman"/>
          <w:b/>
          <w:sz w:val="24"/>
          <w:szCs w:val="24"/>
        </w:rPr>
        <w:t>Е-129</w:t>
      </w:r>
      <w:r>
        <w:rPr>
          <w:rFonts w:ascii="Times New Roman" w:hAnsi="Times New Roman" w:cs="Times New Roman"/>
          <w:sz w:val="24"/>
          <w:szCs w:val="24"/>
        </w:rPr>
        <w:t xml:space="preserve"> Красный очаровательный АС. Канцероген.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 </w:t>
      </w:r>
      <w:r>
        <w:rPr>
          <w:rFonts w:ascii="Times New Roman" w:hAnsi="Times New Roman" w:cs="Times New Roman"/>
          <w:sz w:val="24"/>
          <w:szCs w:val="24"/>
        </w:rPr>
        <w:br/>
      </w:r>
      <w:r>
        <w:rPr>
          <w:rFonts w:ascii="Times New Roman" w:hAnsi="Times New Roman" w:cs="Times New Roman"/>
          <w:b/>
          <w:sz w:val="24"/>
          <w:szCs w:val="24"/>
        </w:rPr>
        <w:t>Е-133</w:t>
      </w:r>
      <w:r>
        <w:rPr>
          <w:rFonts w:ascii="Times New Roman" w:hAnsi="Times New Roman" w:cs="Times New Roman"/>
          <w:sz w:val="24"/>
          <w:szCs w:val="24"/>
        </w:rPr>
        <w:t xml:space="preserve"> Синий блестящий FCF. </w:t>
      </w:r>
      <w:proofErr w:type="gramStart"/>
      <w:r>
        <w:rPr>
          <w:rFonts w:ascii="Times New Roman" w:hAnsi="Times New Roman" w:cs="Times New Roman"/>
          <w:sz w:val="24"/>
          <w:szCs w:val="24"/>
        </w:rPr>
        <w:t>Запрещен</w:t>
      </w:r>
      <w:proofErr w:type="gramEnd"/>
      <w:r>
        <w:rPr>
          <w:rFonts w:ascii="Times New Roman" w:hAnsi="Times New Roman" w:cs="Times New Roman"/>
          <w:sz w:val="24"/>
          <w:szCs w:val="24"/>
        </w:rPr>
        <w:t xml:space="preserve"> в ряде стран.</w:t>
      </w:r>
      <w:r>
        <w:rPr>
          <w:rFonts w:ascii="Times New Roman" w:hAnsi="Times New Roman" w:cs="Times New Roman"/>
          <w:sz w:val="24"/>
          <w:szCs w:val="24"/>
        </w:rPr>
        <w:br/>
        <w:t>Е102, Е110, Е120, Е124.</w:t>
      </w:r>
      <w:r>
        <w:rPr>
          <w:rFonts w:ascii="Times New Roman" w:hAnsi="Times New Roman" w:cs="Times New Roman"/>
          <w:sz w:val="24"/>
          <w:szCs w:val="24"/>
        </w:rPr>
        <w:br/>
      </w:r>
      <w:r>
        <w:rPr>
          <w:rFonts w:ascii="Times New Roman" w:hAnsi="Times New Roman" w:cs="Times New Roman"/>
          <w:b/>
          <w:bCs/>
          <w:sz w:val="24"/>
          <w:szCs w:val="24"/>
        </w:rPr>
        <w:t>Канцерогены:</w:t>
      </w:r>
      <w:r>
        <w:rPr>
          <w:rFonts w:ascii="Times New Roman" w:hAnsi="Times New Roman" w:cs="Times New Roman"/>
          <w:sz w:val="24"/>
          <w:szCs w:val="24"/>
        </w:rPr>
        <w:t xml:space="preserve"> Е103, Е105, Е110, Е121, Е123, Е125, Е126, Е130, Е131, Е142, Е152, Е153, Е210, Е211, Е213 - Е217, Е231, Е232, Е240, Е251, Е252, Е321, ЕЗЗО, Е431, Е447, Е900, Е905, Е907, Е952, Аспартам.</w:t>
      </w:r>
      <w:r>
        <w:rPr>
          <w:rFonts w:ascii="Times New Roman" w:hAnsi="Times New Roman" w:cs="Times New Roman"/>
          <w:sz w:val="24"/>
          <w:szCs w:val="24"/>
        </w:rPr>
        <w:br/>
      </w:r>
      <w:r>
        <w:rPr>
          <w:rFonts w:ascii="Times New Roman" w:hAnsi="Times New Roman" w:cs="Times New Roman"/>
          <w:b/>
          <w:bCs/>
          <w:sz w:val="24"/>
          <w:szCs w:val="24"/>
        </w:rPr>
        <w:t xml:space="preserve">Мутагенные и </w:t>
      </w:r>
      <w:proofErr w:type="spellStart"/>
      <w:r>
        <w:rPr>
          <w:rFonts w:ascii="Times New Roman" w:hAnsi="Times New Roman" w:cs="Times New Roman"/>
          <w:b/>
          <w:bCs/>
          <w:sz w:val="24"/>
          <w:szCs w:val="24"/>
        </w:rPr>
        <w:t>генотоксичные</w:t>
      </w:r>
      <w:proofErr w:type="spellEnd"/>
      <w:r>
        <w:rPr>
          <w:rFonts w:ascii="Times New Roman" w:hAnsi="Times New Roman" w:cs="Times New Roman"/>
          <w:sz w:val="24"/>
          <w:szCs w:val="24"/>
        </w:rPr>
        <w:t>: Е104, Е124, Е128, Е230 - Е233, Аспартам.</w:t>
      </w:r>
      <w:r>
        <w:rPr>
          <w:rFonts w:ascii="Times New Roman" w:hAnsi="Times New Roman" w:cs="Times New Roman"/>
          <w:sz w:val="24"/>
          <w:szCs w:val="24"/>
        </w:rPr>
        <w:br/>
      </w:r>
      <w:r>
        <w:rPr>
          <w:rFonts w:ascii="Times New Roman" w:hAnsi="Times New Roman" w:cs="Times New Roman"/>
          <w:b/>
          <w:bCs/>
          <w:sz w:val="24"/>
          <w:szCs w:val="24"/>
        </w:rPr>
        <w:t>Аллергены:</w:t>
      </w:r>
      <w:r>
        <w:rPr>
          <w:rFonts w:ascii="Times New Roman" w:hAnsi="Times New Roman" w:cs="Times New Roman"/>
          <w:sz w:val="24"/>
          <w:szCs w:val="24"/>
        </w:rPr>
        <w:t xml:space="preserve"> Е131, Е132, Е160Ь, Е210, Е214, Е217, Е230, Е231, Е232, Е239, Е311-Е313, Аспартам.</w:t>
      </w:r>
      <w:r>
        <w:rPr>
          <w:rFonts w:ascii="Times New Roman" w:hAnsi="Times New Roman" w:cs="Times New Roman"/>
          <w:sz w:val="24"/>
          <w:szCs w:val="24"/>
        </w:rPr>
        <w:br/>
      </w:r>
      <w:r>
        <w:rPr>
          <w:rFonts w:ascii="Times New Roman" w:hAnsi="Times New Roman" w:cs="Times New Roman"/>
          <w:b/>
          <w:bCs/>
          <w:sz w:val="24"/>
          <w:szCs w:val="24"/>
        </w:rPr>
        <w:t>Нежелательно астматикам</w:t>
      </w:r>
      <w:r>
        <w:rPr>
          <w:rFonts w:ascii="Times New Roman" w:hAnsi="Times New Roman" w:cs="Times New Roman"/>
          <w:sz w:val="24"/>
          <w:szCs w:val="24"/>
        </w:rPr>
        <w:t>: Е102, Е107, Е122 - Е124, Е155, Е211 - Е214, Е217.Е221-Е227.</w:t>
      </w:r>
      <w:r>
        <w:rPr>
          <w:rFonts w:ascii="Times New Roman" w:hAnsi="Times New Roman" w:cs="Times New Roman"/>
          <w:sz w:val="24"/>
          <w:szCs w:val="24"/>
        </w:rPr>
        <w:br/>
      </w:r>
      <w:r>
        <w:rPr>
          <w:rFonts w:ascii="Times New Roman" w:hAnsi="Times New Roman" w:cs="Times New Roman"/>
          <w:b/>
          <w:bCs/>
          <w:sz w:val="24"/>
          <w:szCs w:val="24"/>
        </w:rPr>
        <w:t>Нежелательно людям, чувствительным к аспирину</w:t>
      </w:r>
      <w:r>
        <w:rPr>
          <w:rFonts w:ascii="Times New Roman" w:hAnsi="Times New Roman" w:cs="Times New Roman"/>
          <w:sz w:val="24"/>
          <w:szCs w:val="24"/>
        </w:rPr>
        <w:t>: Е107, Е110, Е122 -Е124, Е155, Е214, Е217.</w:t>
      </w:r>
      <w:r>
        <w:rPr>
          <w:rFonts w:ascii="Times New Roman" w:hAnsi="Times New Roman" w:cs="Times New Roman"/>
          <w:sz w:val="24"/>
          <w:szCs w:val="24"/>
        </w:rPr>
        <w:br/>
      </w:r>
      <w:r>
        <w:rPr>
          <w:rFonts w:ascii="Times New Roman" w:hAnsi="Times New Roman" w:cs="Times New Roman"/>
          <w:b/>
          <w:bCs/>
          <w:sz w:val="24"/>
          <w:szCs w:val="24"/>
        </w:rPr>
        <w:t>Влияют на печень и почки</w:t>
      </w:r>
      <w:r>
        <w:rPr>
          <w:rFonts w:ascii="Times New Roman" w:hAnsi="Times New Roman" w:cs="Times New Roman"/>
          <w:sz w:val="24"/>
          <w:szCs w:val="24"/>
        </w:rPr>
        <w:t>: Е171-Е173, Е220, Е302, Е320-Е322, Е510, Е518.</w:t>
      </w:r>
      <w:r>
        <w:rPr>
          <w:rFonts w:ascii="Times New Roman" w:hAnsi="Times New Roman" w:cs="Times New Roman"/>
          <w:sz w:val="24"/>
          <w:szCs w:val="24"/>
        </w:rPr>
        <w:br/>
      </w:r>
      <w:r>
        <w:rPr>
          <w:rFonts w:ascii="Times New Roman" w:hAnsi="Times New Roman" w:cs="Times New Roman"/>
          <w:b/>
          <w:bCs/>
          <w:sz w:val="24"/>
          <w:szCs w:val="24"/>
        </w:rPr>
        <w:t>Нарушение функции щитовидной железы</w:t>
      </w:r>
      <w:r>
        <w:rPr>
          <w:rFonts w:ascii="Times New Roman" w:hAnsi="Times New Roman" w:cs="Times New Roman"/>
          <w:sz w:val="24"/>
          <w:szCs w:val="24"/>
        </w:rPr>
        <w:t>: Е127.</w:t>
      </w:r>
      <w:r>
        <w:rPr>
          <w:rFonts w:ascii="Times New Roman" w:hAnsi="Times New Roman" w:cs="Times New Roman"/>
          <w:sz w:val="24"/>
          <w:szCs w:val="24"/>
        </w:rPr>
        <w:br/>
      </w:r>
      <w:r>
        <w:rPr>
          <w:rFonts w:ascii="Times New Roman" w:hAnsi="Times New Roman" w:cs="Times New Roman"/>
          <w:b/>
          <w:bCs/>
          <w:sz w:val="24"/>
          <w:szCs w:val="24"/>
        </w:rPr>
        <w:t>Приводят к заболеваниям кожи</w:t>
      </w:r>
      <w:r>
        <w:rPr>
          <w:rFonts w:ascii="Times New Roman" w:hAnsi="Times New Roman" w:cs="Times New Roman"/>
          <w:sz w:val="24"/>
          <w:szCs w:val="24"/>
        </w:rPr>
        <w:t>: Е230 - Е233.</w:t>
      </w:r>
      <w:r>
        <w:rPr>
          <w:rFonts w:ascii="Times New Roman" w:hAnsi="Times New Roman" w:cs="Times New Roman"/>
          <w:sz w:val="24"/>
          <w:szCs w:val="24"/>
        </w:rPr>
        <w:br/>
      </w:r>
      <w:r>
        <w:rPr>
          <w:rFonts w:ascii="Times New Roman" w:hAnsi="Times New Roman" w:cs="Times New Roman"/>
          <w:b/>
          <w:bCs/>
          <w:sz w:val="24"/>
          <w:szCs w:val="24"/>
        </w:rPr>
        <w:t>Раздражение кишечника</w:t>
      </w:r>
      <w:r>
        <w:rPr>
          <w:rFonts w:ascii="Times New Roman" w:hAnsi="Times New Roman" w:cs="Times New Roman"/>
          <w:sz w:val="24"/>
          <w:szCs w:val="24"/>
        </w:rPr>
        <w:t>: Е220 - Е224.</w:t>
      </w:r>
      <w:r>
        <w:rPr>
          <w:rFonts w:ascii="Times New Roman" w:hAnsi="Times New Roman" w:cs="Times New Roman"/>
          <w:sz w:val="24"/>
          <w:szCs w:val="24"/>
        </w:rPr>
        <w:br/>
      </w:r>
      <w:r>
        <w:rPr>
          <w:rFonts w:ascii="Times New Roman" w:hAnsi="Times New Roman" w:cs="Times New Roman"/>
          <w:b/>
          <w:bCs/>
          <w:sz w:val="24"/>
          <w:szCs w:val="24"/>
        </w:rPr>
        <w:t>Расстройство пищеварения</w:t>
      </w:r>
      <w:r>
        <w:rPr>
          <w:rFonts w:ascii="Times New Roman" w:hAnsi="Times New Roman" w:cs="Times New Roman"/>
          <w:sz w:val="24"/>
          <w:szCs w:val="24"/>
        </w:rPr>
        <w:t>: Е338 - Е341, Е407, Е450, Е461, Е463, Е465, Е466.</w:t>
      </w:r>
      <w:r>
        <w:rPr>
          <w:rFonts w:ascii="Times New Roman" w:hAnsi="Times New Roman" w:cs="Times New Roman"/>
          <w:sz w:val="24"/>
          <w:szCs w:val="24"/>
        </w:rPr>
        <w:br/>
      </w:r>
      <w:r>
        <w:rPr>
          <w:rFonts w:ascii="Times New Roman" w:hAnsi="Times New Roman" w:cs="Times New Roman"/>
          <w:b/>
          <w:bCs/>
          <w:sz w:val="24"/>
          <w:szCs w:val="24"/>
        </w:rPr>
        <w:t>Неправильное развитие плода</w:t>
      </w:r>
      <w:r>
        <w:rPr>
          <w:rFonts w:ascii="Times New Roman" w:hAnsi="Times New Roman" w:cs="Times New Roman"/>
          <w:sz w:val="24"/>
          <w:szCs w:val="24"/>
        </w:rPr>
        <w:t>: Е233.</w:t>
      </w:r>
      <w:r>
        <w:rPr>
          <w:rFonts w:ascii="Times New Roman" w:hAnsi="Times New Roman" w:cs="Times New Roman"/>
          <w:sz w:val="24"/>
          <w:szCs w:val="24"/>
        </w:rPr>
        <w:br/>
      </w:r>
      <w:r>
        <w:rPr>
          <w:rFonts w:ascii="Times New Roman" w:hAnsi="Times New Roman" w:cs="Times New Roman"/>
          <w:b/>
          <w:bCs/>
          <w:sz w:val="24"/>
          <w:szCs w:val="24"/>
        </w:rPr>
        <w:t>Запрещено грудным, нежелательно маленьким детям</w:t>
      </w:r>
      <w:r>
        <w:rPr>
          <w:rFonts w:ascii="Times New Roman" w:hAnsi="Times New Roman" w:cs="Times New Roman"/>
          <w:sz w:val="24"/>
          <w:szCs w:val="24"/>
        </w:rPr>
        <w:t>: Е249, Е262, Е310-Е312, Е320, Е514, Е623, Е626 - Е635.</w:t>
      </w:r>
      <w:r>
        <w:rPr>
          <w:rFonts w:ascii="Times New Roman" w:hAnsi="Times New Roman" w:cs="Times New Roman"/>
          <w:sz w:val="24"/>
          <w:szCs w:val="24"/>
        </w:rPr>
        <w:br/>
      </w:r>
      <w:r>
        <w:rPr>
          <w:rFonts w:ascii="Times New Roman" w:hAnsi="Times New Roman" w:cs="Times New Roman"/>
          <w:b/>
          <w:bCs/>
          <w:sz w:val="24"/>
          <w:szCs w:val="24"/>
        </w:rPr>
        <w:t>Влияет на уровень холестерина в крови</w:t>
      </w:r>
      <w:r>
        <w:rPr>
          <w:rFonts w:ascii="Times New Roman" w:hAnsi="Times New Roman" w:cs="Times New Roman"/>
          <w:sz w:val="24"/>
          <w:szCs w:val="24"/>
        </w:rPr>
        <w:t>: Е320.</w:t>
      </w:r>
      <w:r>
        <w:rPr>
          <w:rFonts w:ascii="Times New Roman" w:hAnsi="Times New Roman" w:cs="Times New Roman"/>
          <w:sz w:val="24"/>
          <w:szCs w:val="24"/>
        </w:rPr>
        <w:br/>
      </w:r>
      <w:r>
        <w:rPr>
          <w:rFonts w:ascii="Times New Roman" w:hAnsi="Times New Roman" w:cs="Times New Roman"/>
          <w:b/>
          <w:bCs/>
          <w:sz w:val="24"/>
          <w:szCs w:val="24"/>
        </w:rPr>
        <w:t>Разрушают витамины в организме</w:t>
      </w:r>
      <w:r>
        <w:rPr>
          <w:rFonts w:ascii="Times New Roman" w:hAnsi="Times New Roman" w:cs="Times New Roman"/>
          <w:sz w:val="24"/>
          <w:szCs w:val="24"/>
        </w:rPr>
        <w:t>: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Е220, В12 - Е222 - Е227, D -Е320.Е-Е925</w:t>
      </w:r>
    </w:p>
    <w:p w:rsidR="00E95C73" w:rsidRDefault="0097577A" w:rsidP="00E95C73">
      <w:pPr>
        <w:jc w:val="center"/>
        <w:rPr>
          <w:rFonts w:ascii="Times New Roman" w:hAnsi="Times New Roman" w:cs="Times New Roman"/>
          <w:b/>
          <w:bCs/>
          <w:sz w:val="24"/>
          <w:szCs w:val="24"/>
        </w:rPr>
      </w:pPr>
      <w:r>
        <w:rPr>
          <w:rFonts w:ascii="Times New Roman" w:hAnsi="Times New Roman" w:cs="Times New Roman"/>
          <w:b/>
          <w:bCs/>
          <w:sz w:val="24"/>
          <w:szCs w:val="24"/>
        </w:rPr>
        <w:t>Запрещенные</w:t>
      </w:r>
      <w:r>
        <w:rPr>
          <w:rFonts w:ascii="Times New Roman" w:hAnsi="Times New Roman" w:cs="Times New Roman"/>
          <w:b/>
          <w:bCs/>
          <w:sz w:val="24"/>
          <w:szCs w:val="24"/>
          <w:lang w:val="es-ES"/>
        </w:rPr>
        <w:t xml:space="preserve"> </w:t>
      </w:r>
      <w:r>
        <w:rPr>
          <w:rFonts w:ascii="Times New Roman" w:hAnsi="Times New Roman" w:cs="Times New Roman"/>
          <w:b/>
          <w:bCs/>
          <w:sz w:val="24"/>
          <w:szCs w:val="24"/>
        </w:rPr>
        <w:t>Е</w:t>
      </w:r>
      <w:r>
        <w:rPr>
          <w:rFonts w:ascii="Times New Roman" w:hAnsi="Times New Roman" w:cs="Times New Roman"/>
          <w:b/>
          <w:bCs/>
          <w:sz w:val="24"/>
          <w:szCs w:val="24"/>
          <w:lang w:val="es-ES"/>
        </w:rPr>
        <w:t>-</w:t>
      </w:r>
      <w:r>
        <w:rPr>
          <w:rFonts w:ascii="Times New Roman" w:hAnsi="Times New Roman" w:cs="Times New Roman"/>
          <w:b/>
          <w:bCs/>
          <w:sz w:val="24"/>
          <w:szCs w:val="24"/>
        </w:rPr>
        <w:t>добавки</w:t>
      </w:r>
      <w:r>
        <w:rPr>
          <w:rFonts w:ascii="Times New Roman" w:hAnsi="Times New Roman" w:cs="Times New Roman"/>
          <w:b/>
          <w:bCs/>
          <w:sz w:val="24"/>
          <w:szCs w:val="24"/>
          <w:lang w:val="es-ES"/>
        </w:rPr>
        <w:t xml:space="preserve"> </w:t>
      </w:r>
    </w:p>
    <w:p w:rsidR="00F4766A" w:rsidRPr="005A4FA2" w:rsidRDefault="0097577A" w:rsidP="00E95C73">
      <w:pPr>
        <w:jc w:val="center"/>
        <w:rPr>
          <w:rFonts w:ascii="Times New Roman" w:hAnsi="Times New Roman" w:cs="Times New Roman"/>
          <w:bCs/>
          <w:sz w:val="24"/>
          <w:szCs w:val="24"/>
          <w:lang w:val="es-ES"/>
        </w:rPr>
      </w:pPr>
      <w:proofErr w:type="gramStart"/>
      <w:r>
        <w:rPr>
          <w:rFonts w:ascii="Times New Roman" w:hAnsi="Times New Roman" w:cs="Times New Roman"/>
          <w:bCs/>
          <w:sz w:val="24"/>
          <w:szCs w:val="24"/>
        </w:rPr>
        <w:t>Е</w:t>
      </w:r>
      <w:r>
        <w:rPr>
          <w:rFonts w:ascii="Times New Roman" w:hAnsi="Times New Roman" w:cs="Times New Roman"/>
          <w:bCs/>
          <w:sz w:val="24"/>
          <w:szCs w:val="24"/>
          <w:lang w:val="es-ES"/>
        </w:rPr>
        <w:t xml:space="preserve">103, </w:t>
      </w:r>
      <w:r>
        <w:rPr>
          <w:rFonts w:ascii="Times New Roman" w:hAnsi="Times New Roman" w:cs="Times New Roman"/>
          <w:bCs/>
          <w:sz w:val="24"/>
          <w:szCs w:val="24"/>
        </w:rPr>
        <w:t>Е</w:t>
      </w:r>
      <w:r>
        <w:rPr>
          <w:rFonts w:ascii="Times New Roman" w:hAnsi="Times New Roman" w:cs="Times New Roman"/>
          <w:bCs/>
          <w:sz w:val="24"/>
          <w:szCs w:val="24"/>
          <w:lang w:val="es-ES"/>
        </w:rPr>
        <w:t xml:space="preserve">107,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125, </w:t>
      </w:r>
      <w:r>
        <w:rPr>
          <w:rFonts w:ascii="Times New Roman" w:hAnsi="Times New Roman" w:cs="Times New Roman"/>
          <w:bCs/>
          <w:sz w:val="24"/>
          <w:szCs w:val="24"/>
        </w:rPr>
        <w:t>Е</w:t>
      </w:r>
      <w:r>
        <w:rPr>
          <w:rFonts w:ascii="Times New Roman" w:hAnsi="Times New Roman" w:cs="Times New Roman"/>
          <w:bCs/>
          <w:sz w:val="24"/>
          <w:szCs w:val="24"/>
          <w:lang w:val="es-ES"/>
        </w:rPr>
        <w:t xml:space="preserve">127,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128, </w:t>
      </w:r>
      <w:r>
        <w:rPr>
          <w:rFonts w:ascii="Times New Roman" w:hAnsi="Times New Roman" w:cs="Times New Roman"/>
          <w:bCs/>
          <w:sz w:val="24"/>
          <w:szCs w:val="24"/>
        </w:rPr>
        <w:t>Е</w:t>
      </w:r>
      <w:r>
        <w:rPr>
          <w:rFonts w:ascii="Times New Roman" w:hAnsi="Times New Roman" w:cs="Times New Roman"/>
          <w:bCs/>
          <w:sz w:val="24"/>
          <w:szCs w:val="24"/>
          <w:lang w:val="es-ES"/>
        </w:rPr>
        <w:t xml:space="preserve">213-219, </w:t>
      </w:r>
      <w:r>
        <w:rPr>
          <w:rFonts w:ascii="Times New Roman" w:hAnsi="Times New Roman" w:cs="Times New Roman"/>
          <w:bCs/>
          <w:sz w:val="24"/>
          <w:szCs w:val="24"/>
        </w:rPr>
        <w:t>Е</w:t>
      </w:r>
      <w:r>
        <w:rPr>
          <w:rFonts w:ascii="Times New Roman" w:hAnsi="Times New Roman" w:cs="Times New Roman"/>
          <w:bCs/>
          <w:sz w:val="24"/>
          <w:szCs w:val="24"/>
          <w:lang w:val="es-ES"/>
        </w:rPr>
        <w:t xml:space="preserve">140, </w:t>
      </w:r>
      <w:r>
        <w:rPr>
          <w:rFonts w:ascii="Times New Roman" w:hAnsi="Times New Roman" w:cs="Times New Roman"/>
          <w:bCs/>
          <w:sz w:val="24"/>
          <w:szCs w:val="24"/>
        </w:rPr>
        <w:t>Е</w:t>
      </w:r>
      <w:r>
        <w:rPr>
          <w:rFonts w:ascii="Times New Roman" w:hAnsi="Times New Roman" w:cs="Times New Roman"/>
          <w:bCs/>
          <w:sz w:val="24"/>
          <w:szCs w:val="24"/>
          <w:lang w:val="es-ES"/>
        </w:rPr>
        <w:t xml:space="preserve">153-155, </w:t>
      </w:r>
      <w:r>
        <w:rPr>
          <w:rFonts w:ascii="Times New Roman" w:hAnsi="Times New Roman" w:cs="Times New Roman"/>
          <w:bCs/>
          <w:sz w:val="24"/>
          <w:szCs w:val="24"/>
        </w:rPr>
        <w:t>Е</w:t>
      </w:r>
      <w:r>
        <w:rPr>
          <w:rFonts w:ascii="Times New Roman" w:hAnsi="Times New Roman" w:cs="Times New Roman"/>
          <w:bCs/>
          <w:sz w:val="24"/>
          <w:szCs w:val="24"/>
          <w:lang w:val="es-ES"/>
        </w:rPr>
        <w:t xml:space="preserve">166, E173–175, E180, E182, E209, E213–219, E225–228, E230–233, E237, E238, </w:t>
      </w:r>
      <w:r>
        <w:rPr>
          <w:rFonts w:ascii="Times New Roman" w:hAnsi="Times New Roman" w:cs="Times New Roman"/>
          <w:bCs/>
          <w:sz w:val="24"/>
          <w:szCs w:val="24"/>
        </w:rPr>
        <w:t>Е</w:t>
      </w:r>
      <w:r>
        <w:rPr>
          <w:rFonts w:ascii="Times New Roman" w:hAnsi="Times New Roman" w:cs="Times New Roman"/>
          <w:bCs/>
          <w:sz w:val="24"/>
          <w:szCs w:val="24"/>
          <w:lang w:val="es-ES"/>
        </w:rPr>
        <w:t>240, E241, E252, E253, E264, E281–283, E302, E303, E305, E308–314, E317, E318, E323–325, E328, E329, E343–345, E349, E350–352, E355–357, E359, E365–368, E370, E375, E381, E384, E387–390, E399, E403, E408, E409, E418, E419, E429–436, E441–444, E446, E462, E463, E465, E467, E474, E476–480, E482–489</w:t>
      </w:r>
      <w:proofErr w:type="gramEnd"/>
      <w:r>
        <w:rPr>
          <w:rFonts w:ascii="Times New Roman" w:hAnsi="Times New Roman" w:cs="Times New Roman"/>
          <w:bCs/>
          <w:sz w:val="24"/>
          <w:szCs w:val="24"/>
          <w:lang w:val="es-ES"/>
        </w:rPr>
        <w:t>, E491–496, E505, E512, E519–523, E535, E537, E538, E541, E542, E550, E552, E554–557, E559, E560, E574, E576, E577, E579, E580, E622–625, E628, E629, E632–635, E640, E641, E906, E908–911, E913, E916–919, E922–926, E929, E942–946, E957, E959, E1000, E1001, E1105, E1503, E1521.</w:t>
      </w:r>
    </w:p>
    <w:p w:rsidR="00F4766A" w:rsidRPr="00F4766A" w:rsidRDefault="00F4766A" w:rsidP="00F4766A">
      <w:pPr>
        <w:ind w:firstLine="708"/>
        <w:rPr>
          <w:rFonts w:ascii="Times New Roman" w:hAnsi="Times New Roman" w:cs="Times New Roman"/>
          <w:bCs/>
          <w:sz w:val="24"/>
          <w:szCs w:val="24"/>
        </w:rPr>
      </w:pPr>
      <w:r>
        <w:rPr>
          <w:rFonts w:ascii="Times New Roman" w:hAnsi="Times New Roman" w:cs="Times New Roman"/>
          <w:bCs/>
          <w:sz w:val="24"/>
          <w:szCs w:val="24"/>
        </w:rPr>
        <w:t xml:space="preserve">Примером содержания вредных пищевых добавок </w:t>
      </w:r>
      <w:proofErr w:type="gramStart"/>
      <w:r>
        <w:rPr>
          <w:rFonts w:ascii="Times New Roman" w:hAnsi="Times New Roman" w:cs="Times New Roman"/>
          <w:bCs/>
          <w:sz w:val="24"/>
          <w:szCs w:val="24"/>
        </w:rPr>
        <w:t>может</w:t>
      </w:r>
      <w:proofErr w:type="gramEnd"/>
      <w:r>
        <w:rPr>
          <w:rFonts w:ascii="Times New Roman" w:hAnsi="Times New Roman" w:cs="Times New Roman"/>
          <w:bCs/>
          <w:sz w:val="24"/>
          <w:szCs w:val="24"/>
        </w:rPr>
        <w:t xml:space="preserve"> служит следующая таблица:</w:t>
      </w:r>
    </w:p>
    <w:p w:rsidR="0097577A" w:rsidRDefault="005D4120" w:rsidP="0097577A">
      <w:pPr>
        <w:jc w:val="both"/>
      </w:pPr>
      <w:r w:rsidRPr="00FD407B">
        <w:rPr>
          <w:rFonts w:eastAsiaTheme="minorHAnsi"/>
          <w:lang w:eastAsia="en-US"/>
        </w:rPr>
        <w:object w:dxaOrig="7197"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8pt;height:211.15pt" o:ole="">
            <v:imagedata r:id="rId9" o:title=""/>
          </v:shape>
          <o:OLEObject Type="Embed" ProgID="PowerPoint.Slide.12" ShapeID="_x0000_i1025" DrawAspect="Content" ObjectID="_1649503585" r:id="rId10"/>
        </w:object>
      </w:r>
    </w:p>
    <w:p w:rsidR="0097577A" w:rsidRDefault="0097577A" w:rsidP="009757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родители, помните, главное - это здоровье вашего ребёнка и улыбка на его лице.</w:t>
      </w:r>
    </w:p>
    <w:p w:rsidR="0097577A" w:rsidRDefault="0097577A" w:rsidP="009757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Здоровья Вам и Вашей семье!</w:t>
      </w:r>
    </w:p>
    <w:p w:rsidR="0097577A" w:rsidRDefault="0097577A" w:rsidP="0097577A">
      <w:pPr>
        <w:spacing w:after="0" w:line="240" w:lineRule="auto"/>
        <w:jc w:val="center"/>
        <w:rPr>
          <w:rFonts w:ascii="Times New Roman" w:hAnsi="Times New Roman" w:cs="Times New Roman"/>
          <w:sz w:val="24"/>
          <w:szCs w:val="24"/>
        </w:rPr>
      </w:pPr>
    </w:p>
    <w:p w:rsidR="0097577A" w:rsidRDefault="0097577A" w:rsidP="0097577A">
      <w:pPr>
        <w:spacing w:after="0" w:line="240" w:lineRule="auto"/>
        <w:jc w:val="right"/>
        <w:rPr>
          <w:rFonts w:ascii="Times New Roman" w:hAnsi="Times New Roman" w:cs="Times New Roman"/>
          <w:sz w:val="24"/>
          <w:szCs w:val="24"/>
        </w:rPr>
      </w:pPr>
    </w:p>
    <w:p w:rsidR="0097577A" w:rsidRDefault="0097577A" w:rsidP="0097577A">
      <w:pPr>
        <w:spacing w:after="0" w:line="240" w:lineRule="auto"/>
        <w:jc w:val="right"/>
        <w:rPr>
          <w:rFonts w:ascii="Times New Roman" w:hAnsi="Times New Roman" w:cs="Times New Roman"/>
          <w:sz w:val="24"/>
          <w:szCs w:val="24"/>
        </w:rPr>
      </w:pPr>
    </w:p>
    <w:p w:rsidR="003715B7" w:rsidRDefault="003715B7" w:rsidP="00F4766A">
      <w:pPr>
        <w:jc w:val="right"/>
      </w:pPr>
    </w:p>
    <w:sectPr w:rsidR="003715B7" w:rsidSect="00E95C73">
      <w:pgSz w:w="11906" w:h="16838"/>
      <w:pgMar w:top="709" w:right="709"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BAE"/>
    <w:multiLevelType w:val="hybridMultilevel"/>
    <w:tmpl w:val="B2A854F4"/>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555AAF"/>
    <w:multiLevelType w:val="hybridMultilevel"/>
    <w:tmpl w:val="1ACC8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97577A"/>
    <w:rsid w:val="001D5187"/>
    <w:rsid w:val="003715B7"/>
    <w:rsid w:val="003A1B58"/>
    <w:rsid w:val="004A7D52"/>
    <w:rsid w:val="005A4FA2"/>
    <w:rsid w:val="005D4120"/>
    <w:rsid w:val="0097577A"/>
    <w:rsid w:val="00A571D3"/>
    <w:rsid w:val="00D67DE3"/>
    <w:rsid w:val="00E95C73"/>
    <w:rsid w:val="00F4766A"/>
    <w:rsid w:val="00FD407B"/>
    <w:rsid w:val="00FE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7B"/>
  </w:style>
  <w:style w:type="paragraph" w:styleId="1">
    <w:name w:val="heading 1"/>
    <w:basedOn w:val="a"/>
    <w:next w:val="a"/>
    <w:link w:val="10"/>
    <w:uiPriority w:val="99"/>
    <w:qFormat/>
    <w:rsid w:val="0097577A"/>
    <w:pPr>
      <w:widowControl w:val="0"/>
      <w:autoSpaceDE w:val="0"/>
      <w:autoSpaceDN w:val="0"/>
      <w:adjustRightInd w:val="0"/>
      <w:spacing w:before="75" w:after="0" w:line="240" w:lineRule="auto"/>
      <w:jc w:val="center"/>
      <w:outlineLvl w:val="0"/>
    </w:pPr>
    <w:rPr>
      <w:rFonts w:ascii="Arial" w:eastAsia="Calibri" w:hAnsi="Arial" w:cs="Times New Roman"/>
      <w:b/>
      <w:bCs/>
      <w:sz w:val="24"/>
      <w:szCs w:val="24"/>
      <w:u w:val="single"/>
    </w:rPr>
  </w:style>
  <w:style w:type="paragraph" w:styleId="2">
    <w:name w:val="heading 2"/>
    <w:basedOn w:val="a"/>
    <w:next w:val="a"/>
    <w:link w:val="20"/>
    <w:uiPriority w:val="9"/>
    <w:semiHidden/>
    <w:unhideWhenUsed/>
    <w:qFormat/>
    <w:rsid w:val="0097577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577A"/>
    <w:rPr>
      <w:rFonts w:ascii="Arial" w:eastAsia="Calibri" w:hAnsi="Arial" w:cs="Times New Roman"/>
      <w:b/>
      <w:bCs/>
      <w:sz w:val="24"/>
      <w:szCs w:val="24"/>
      <w:u w:val="single"/>
    </w:rPr>
  </w:style>
  <w:style w:type="character" w:customStyle="1" w:styleId="20">
    <w:name w:val="Заголовок 2 Знак"/>
    <w:basedOn w:val="a0"/>
    <w:link w:val="2"/>
    <w:uiPriority w:val="9"/>
    <w:semiHidden/>
    <w:rsid w:val="0097577A"/>
    <w:rPr>
      <w:rFonts w:asciiTheme="majorHAnsi" w:eastAsiaTheme="majorEastAsia" w:hAnsiTheme="majorHAnsi" w:cstheme="majorBidi"/>
      <w:b/>
      <w:bCs/>
      <w:color w:val="4F81BD" w:themeColor="accent1"/>
      <w:sz w:val="26"/>
      <w:szCs w:val="26"/>
      <w:lang w:eastAsia="en-US"/>
    </w:rPr>
  </w:style>
  <w:style w:type="paragraph" w:styleId="a3">
    <w:name w:val="Normal (Web)"/>
    <w:basedOn w:val="a"/>
    <w:semiHidden/>
    <w:unhideWhenUsed/>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7577A"/>
    <w:pPr>
      <w:ind w:left="720"/>
      <w:contextualSpacing/>
    </w:pPr>
    <w:rPr>
      <w:rFonts w:eastAsiaTheme="minorHAnsi"/>
      <w:lang w:eastAsia="en-US"/>
    </w:rPr>
  </w:style>
  <w:style w:type="paragraph" w:customStyle="1" w:styleId="western">
    <w:name w:val="western"/>
    <w:basedOn w:val="a"/>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a"/>
    <w:uiPriority w:val="99"/>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577A"/>
  </w:style>
  <w:style w:type="paragraph" w:styleId="a5">
    <w:name w:val="Balloon Text"/>
    <w:basedOn w:val="a"/>
    <w:link w:val="a6"/>
    <w:uiPriority w:val="99"/>
    <w:semiHidden/>
    <w:unhideWhenUsed/>
    <w:rsid w:val="00975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СОШ5</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ПКВ</dc:creator>
  <cp:keywords/>
  <dc:description/>
  <cp:lastModifiedBy>User</cp:lastModifiedBy>
  <cp:revision>12</cp:revision>
  <dcterms:created xsi:type="dcterms:W3CDTF">2013-02-20T06:02:00Z</dcterms:created>
  <dcterms:modified xsi:type="dcterms:W3CDTF">2020-04-27T03:40:00Z</dcterms:modified>
</cp:coreProperties>
</file>